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72598" w:rsidRDefault="002F7A47">
      <w:pPr>
        <w:ind w:left="160"/>
        <w:jc w:val="center"/>
        <w:rPr>
          <w:b/>
          <w:sz w:val="24"/>
          <w:szCs w:val="24"/>
        </w:rPr>
      </w:pPr>
      <w:bookmarkStart w:id="0" w:name="_heading=h.30j0zll" w:colFirst="0" w:colLast="0"/>
      <w:bookmarkEnd w:id="0"/>
      <w:r>
        <w:rPr>
          <w:b/>
          <w:sz w:val="24"/>
          <w:szCs w:val="24"/>
        </w:rPr>
        <w:t xml:space="preserve">STOP Formula Grant Program Prosecution Certification </w:t>
      </w:r>
    </w:p>
    <w:p w14:paraId="00000002" w14:textId="77777777" w:rsidR="00D72598" w:rsidRDefault="002F7A47">
      <w:pPr>
        <w:ind w:left="160"/>
        <w:jc w:val="center"/>
        <w:rPr>
          <w:b/>
          <w:sz w:val="24"/>
          <w:szCs w:val="24"/>
        </w:rPr>
      </w:pPr>
      <w:r>
        <w:rPr>
          <w:b/>
          <w:sz w:val="24"/>
          <w:szCs w:val="24"/>
        </w:rPr>
        <w:t>Status of Compliance Template</w:t>
      </w:r>
    </w:p>
    <w:p w14:paraId="00000003" w14:textId="77777777" w:rsidR="00D72598" w:rsidRDefault="00D72598">
      <w:pPr>
        <w:ind w:left="160"/>
        <w:jc w:val="center"/>
        <w:rPr>
          <w:b/>
          <w:sz w:val="24"/>
          <w:szCs w:val="24"/>
        </w:rPr>
      </w:pPr>
    </w:p>
    <w:p w14:paraId="00000004" w14:textId="77777777" w:rsidR="00D72598" w:rsidRDefault="002F7A47">
      <w:pPr>
        <w:pBdr>
          <w:top w:val="nil"/>
          <w:left w:val="nil"/>
          <w:bottom w:val="nil"/>
          <w:right w:val="nil"/>
          <w:between w:val="nil"/>
        </w:pBdr>
        <w:spacing w:before="1" w:line="254" w:lineRule="auto"/>
        <w:ind w:left="160" w:right="94"/>
        <w:rPr>
          <w:sz w:val="24"/>
          <w:szCs w:val="24"/>
        </w:rPr>
      </w:pPr>
      <w:r>
        <w:rPr>
          <w:color w:val="000000"/>
          <w:sz w:val="24"/>
          <w:szCs w:val="24"/>
        </w:rPr>
        <w:t xml:space="preserve">Pursuant to 34 U.S.C. § 10446(d)(2)-(5), applicants also must provide a brief description of the status of their compliance with the statutory requirements in 34 U.S.C. §§ 10449, 10450, 10451, and 10454 (as implemented in 28 C.F.R. §§ </w:t>
      </w:r>
      <w:hyperlink r:id="rId8">
        <w:r>
          <w:rPr>
            <w:color w:val="000000"/>
            <w:sz w:val="24"/>
            <w:szCs w:val="24"/>
          </w:rPr>
          <w:t>90.13-90.16</w:t>
        </w:r>
      </w:hyperlink>
      <w:r>
        <w:rPr>
          <w:color w:val="000000"/>
          <w:sz w:val="24"/>
          <w:szCs w:val="24"/>
        </w:rPr>
        <w:t xml:space="preserve">) and submit copies of any legislative or administrative rule changes regarding these requirements that have occurred since submission of the state’s or territory’s last application for STOP funds. Applicants must answer the questions </w:t>
      </w:r>
      <w:r>
        <w:rPr>
          <w:color w:val="000000"/>
          <w:sz w:val="24"/>
          <w:szCs w:val="24"/>
        </w:rPr>
        <w:t xml:space="preserve">included in the STOP solicitation. </w:t>
      </w:r>
    </w:p>
    <w:p w14:paraId="00000005" w14:textId="77777777" w:rsidR="00D72598" w:rsidRDefault="00D72598">
      <w:pPr>
        <w:pBdr>
          <w:top w:val="nil"/>
          <w:left w:val="nil"/>
          <w:bottom w:val="nil"/>
          <w:right w:val="nil"/>
          <w:between w:val="nil"/>
        </w:pBdr>
        <w:spacing w:before="1" w:line="254" w:lineRule="auto"/>
        <w:ind w:left="160" w:right="94"/>
        <w:rPr>
          <w:sz w:val="24"/>
          <w:szCs w:val="24"/>
        </w:rPr>
      </w:pPr>
    </w:p>
    <w:p w14:paraId="00000006" w14:textId="77777777" w:rsidR="00D72598" w:rsidRDefault="002F7A47">
      <w:pPr>
        <w:pBdr>
          <w:top w:val="nil"/>
          <w:left w:val="nil"/>
          <w:bottom w:val="nil"/>
          <w:right w:val="nil"/>
          <w:between w:val="nil"/>
        </w:pBdr>
        <w:spacing w:before="1" w:line="254" w:lineRule="auto"/>
        <w:ind w:left="160" w:right="94"/>
        <w:rPr>
          <w:color w:val="000000"/>
          <w:sz w:val="24"/>
          <w:szCs w:val="24"/>
        </w:rPr>
      </w:pPr>
      <w:r>
        <w:rPr>
          <w:sz w:val="24"/>
          <w:szCs w:val="24"/>
        </w:rPr>
        <w:t xml:space="preserve">The following is the language for the Prosecution Certification included in the most recent Status of Compliance questionnaire found in the STOP solicitation. The questionnaire must be uploaded as an attachment in </w:t>
      </w:r>
      <w:proofErr w:type="spellStart"/>
      <w:r>
        <w:rPr>
          <w:sz w:val="24"/>
          <w:szCs w:val="24"/>
        </w:rPr>
        <w:t>JustG</w:t>
      </w:r>
      <w:r>
        <w:rPr>
          <w:sz w:val="24"/>
          <w:szCs w:val="24"/>
        </w:rPr>
        <w:t>rants</w:t>
      </w:r>
      <w:proofErr w:type="spellEnd"/>
      <w:r>
        <w:rPr>
          <w:sz w:val="24"/>
          <w:szCs w:val="24"/>
        </w:rPr>
        <w:t xml:space="preserve"> as part of the STOP Formula Grant application for funding. </w:t>
      </w:r>
    </w:p>
    <w:p w14:paraId="00000007" w14:textId="77777777" w:rsidR="00D72598" w:rsidRDefault="002F7A47">
      <w:pPr>
        <w:pBdr>
          <w:top w:val="nil"/>
          <w:left w:val="nil"/>
          <w:bottom w:val="nil"/>
          <w:right w:val="nil"/>
          <w:between w:val="nil"/>
        </w:pBdr>
        <w:spacing w:line="254" w:lineRule="auto"/>
        <w:ind w:left="752" w:right="438"/>
        <w:rPr>
          <w:i/>
        </w:rPr>
      </w:pPr>
      <w:r>
        <w:rPr>
          <w:i/>
        </w:rPr>
        <w:t>Describe how the state will ensure that subgrantees that are prosecutor’s offices will, within three years of the date of the subgrant with FY2023 funds will engage in planning, developing a</w:t>
      </w:r>
      <w:r>
        <w:rPr>
          <w:i/>
        </w:rPr>
        <w:t xml:space="preserve">nd implementing: </w:t>
      </w:r>
    </w:p>
    <w:p w14:paraId="00000008" w14:textId="77777777" w:rsidR="00D72598" w:rsidRDefault="002F7A47">
      <w:pPr>
        <w:numPr>
          <w:ilvl w:val="0"/>
          <w:numId w:val="1"/>
        </w:numPr>
        <w:tabs>
          <w:tab w:val="left" w:pos="1099"/>
          <w:tab w:val="left" w:pos="1100"/>
        </w:tabs>
        <w:spacing w:line="254" w:lineRule="auto"/>
        <w:ind w:right="230"/>
        <w:rPr>
          <w:i/>
        </w:rPr>
      </w:pPr>
      <w:r>
        <w:rPr>
          <w:b/>
          <w:i/>
        </w:rPr>
        <w:t>training</w:t>
      </w:r>
      <w:r>
        <w:rPr>
          <w:i/>
        </w:rPr>
        <w:t xml:space="preserve"> developed by experts in the field regarding victim-centered approaches in domestic violence, sexual assault, dating violence, and stalking cases;</w:t>
      </w:r>
    </w:p>
    <w:p w14:paraId="00000009" w14:textId="77777777" w:rsidR="00D72598" w:rsidRDefault="002F7A47">
      <w:pPr>
        <w:numPr>
          <w:ilvl w:val="0"/>
          <w:numId w:val="1"/>
        </w:numPr>
        <w:tabs>
          <w:tab w:val="left" w:pos="1099"/>
          <w:tab w:val="left" w:pos="1100"/>
        </w:tabs>
        <w:rPr>
          <w:i/>
        </w:rPr>
      </w:pPr>
      <w:r>
        <w:rPr>
          <w:b/>
          <w:i/>
        </w:rPr>
        <w:t>policies</w:t>
      </w:r>
      <w:r>
        <w:rPr>
          <w:i/>
        </w:rPr>
        <w:t xml:space="preserve"> that support a victim-centered approach, informed by such training; and</w:t>
      </w:r>
    </w:p>
    <w:p w14:paraId="0000000A" w14:textId="77777777" w:rsidR="00D72598" w:rsidRDefault="002F7A47">
      <w:pPr>
        <w:numPr>
          <w:ilvl w:val="0"/>
          <w:numId w:val="1"/>
        </w:numPr>
        <w:tabs>
          <w:tab w:val="left" w:pos="1099"/>
          <w:tab w:val="left" w:pos="1100"/>
        </w:tabs>
        <w:spacing w:line="254" w:lineRule="auto"/>
        <w:ind w:right="130"/>
        <w:rPr>
          <w:i/>
        </w:rPr>
      </w:pPr>
      <w:r>
        <w:rPr>
          <w:i/>
        </w:rPr>
        <w:t>a</w:t>
      </w:r>
      <w:r>
        <w:rPr>
          <w:b/>
          <w:i/>
        </w:rPr>
        <w:t xml:space="preserve"> </w:t>
      </w:r>
      <w:r>
        <w:rPr>
          <w:b/>
          <w:i/>
        </w:rPr>
        <w:t xml:space="preserve">protocol </w:t>
      </w:r>
      <w:r>
        <w:rPr>
          <w:i/>
        </w:rPr>
        <w:t>outlining alternative practices and procedures for material witness petitions and bench warrants, consistent with best practices, that shall be exhausted before employing material witness petitions and bench warrants to obtain victim-witness testi</w:t>
      </w:r>
      <w:r>
        <w:rPr>
          <w:i/>
        </w:rPr>
        <w:t>mony in the investigation, prosecution, and trial of a crime related to domestic violence, sexual assault, dating violence, and stalking of the victim in order to prevent further victimization and trauma to the victim.</w:t>
      </w:r>
    </w:p>
    <w:p w14:paraId="0000000B" w14:textId="77777777" w:rsidR="00D72598" w:rsidRDefault="00D72598">
      <w:pPr>
        <w:pBdr>
          <w:top w:val="nil"/>
          <w:left w:val="nil"/>
          <w:bottom w:val="nil"/>
          <w:right w:val="nil"/>
          <w:between w:val="nil"/>
        </w:pBdr>
        <w:spacing w:line="254" w:lineRule="auto"/>
        <w:ind w:left="752" w:right="438"/>
        <w:rPr>
          <w:sz w:val="24"/>
          <w:szCs w:val="24"/>
        </w:rPr>
      </w:pPr>
    </w:p>
    <w:p w14:paraId="0000000C" w14:textId="77777777" w:rsidR="00D72598" w:rsidRDefault="002F7A47">
      <w:pPr>
        <w:pBdr>
          <w:top w:val="nil"/>
          <w:left w:val="nil"/>
          <w:bottom w:val="nil"/>
          <w:right w:val="nil"/>
          <w:between w:val="nil"/>
        </w:pBdr>
        <w:spacing w:before="3"/>
        <w:rPr>
          <w:sz w:val="24"/>
          <w:szCs w:val="24"/>
        </w:rPr>
      </w:pPr>
      <w:sdt>
        <w:sdtPr>
          <w:tag w:val="goog_rdk_0"/>
          <w:id w:val="-1753425119"/>
        </w:sdtPr>
        <w:sdtEndPr/>
        <w:sdtContent/>
      </w:sdt>
      <w:r>
        <w:rPr>
          <w:sz w:val="24"/>
          <w:szCs w:val="24"/>
        </w:rPr>
        <w:t xml:space="preserve">The </w:t>
      </w:r>
      <w:r>
        <w:rPr>
          <w:b/>
          <w:sz w:val="24"/>
          <w:szCs w:val="24"/>
        </w:rPr>
        <w:t>Prosecution Certification Template</w:t>
      </w:r>
      <w:r>
        <w:rPr>
          <w:sz w:val="24"/>
          <w:szCs w:val="24"/>
        </w:rPr>
        <w:t xml:space="preserve"> chart on page 4</w:t>
      </w:r>
      <w:r>
        <w:rPr>
          <w:sz w:val="24"/>
          <w:szCs w:val="24"/>
        </w:rPr>
        <w:t xml:space="preserve"> can be inserted into the Status of Compliance with Statutory Eligibility Requirements document that is required as a part of the STOP Formula Grant Program application. The chart responds to each elemen</w:t>
      </w:r>
      <w:r>
        <w:rPr>
          <w:sz w:val="24"/>
          <w:szCs w:val="24"/>
        </w:rPr>
        <w:t xml:space="preserve">t of the Prosecution Certification, and provides a place to indicate the timeframe for each stage of planning, development, and implementation for each of the elements required for compliance. </w:t>
      </w:r>
    </w:p>
    <w:p w14:paraId="0000000D" w14:textId="77777777" w:rsidR="00D72598" w:rsidRDefault="00D72598">
      <w:pPr>
        <w:pBdr>
          <w:top w:val="nil"/>
          <w:left w:val="nil"/>
          <w:bottom w:val="nil"/>
          <w:right w:val="nil"/>
          <w:between w:val="nil"/>
        </w:pBdr>
        <w:spacing w:before="3"/>
        <w:rPr>
          <w:sz w:val="24"/>
          <w:szCs w:val="24"/>
        </w:rPr>
      </w:pPr>
    </w:p>
    <w:p w14:paraId="0000000E" w14:textId="77777777" w:rsidR="00D72598" w:rsidRDefault="002F7A47">
      <w:pPr>
        <w:rPr>
          <w:sz w:val="24"/>
          <w:szCs w:val="24"/>
          <w:highlight w:val="white"/>
        </w:rPr>
      </w:pPr>
      <w:sdt>
        <w:sdtPr>
          <w:tag w:val="goog_rdk_1"/>
          <w:id w:val="-1097939979"/>
        </w:sdtPr>
        <w:sdtEndPr/>
        <w:sdtContent/>
      </w:sdt>
      <w:r>
        <w:rPr>
          <w:b/>
          <w:sz w:val="24"/>
          <w:szCs w:val="24"/>
        </w:rPr>
        <w:t xml:space="preserve">Response Example Chart: </w:t>
      </w:r>
      <w:r>
        <w:rPr>
          <w:sz w:val="24"/>
          <w:szCs w:val="24"/>
        </w:rPr>
        <w:t>The example chart that begins on pa</w:t>
      </w:r>
      <w:r>
        <w:rPr>
          <w:sz w:val="24"/>
          <w:szCs w:val="24"/>
        </w:rPr>
        <w:t>ge 5 contains text to show</w:t>
      </w:r>
      <w:r>
        <w:rPr>
          <w:sz w:val="24"/>
          <w:szCs w:val="24"/>
          <w:highlight w:val="white"/>
        </w:rPr>
        <w:t xml:space="preserve"> just one example for use of the template and is not the only way to either ensure compliance or to describe how you will achieve it. </w:t>
      </w:r>
      <w:r>
        <w:rPr>
          <w:b/>
          <w:sz w:val="24"/>
          <w:szCs w:val="24"/>
          <w:highlight w:val="white"/>
          <w:u w:val="single"/>
        </w:rPr>
        <w:t>You/your agency are free to take a different approach and to describe it differently</w:t>
      </w:r>
      <w:r>
        <w:rPr>
          <w:b/>
          <w:sz w:val="24"/>
          <w:szCs w:val="24"/>
          <w:highlight w:val="white"/>
        </w:rPr>
        <w:t>.</w:t>
      </w:r>
      <w:r>
        <w:rPr>
          <w:sz w:val="24"/>
          <w:szCs w:val="24"/>
          <w:highlight w:val="white"/>
        </w:rPr>
        <w:t xml:space="preserve"> For instan</w:t>
      </w:r>
      <w:r>
        <w:rPr>
          <w:sz w:val="24"/>
          <w:szCs w:val="24"/>
          <w:highlight w:val="white"/>
        </w:rPr>
        <w:t xml:space="preserve">ce, the example provided uses a statewide approach to </w:t>
      </w:r>
      <w:r>
        <w:rPr>
          <w:sz w:val="24"/>
          <w:szCs w:val="24"/>
          <w:highlight w:val="white"/>
        </w:rPr>
        <w:lastRenderedPageBreak/>
        <w:t>the development of the training curriculum and model policy and protocol. You and your partners may decide instead to have individual prosecutor's offices develop their own curricula and policies, perha</w:t>
      </w:r>
      <w:r>
        <w:rPr>
          <w:sz w:val="24"/>
          <w:szCs w:val="24"/>
          <w:highlight w:val="white"/>
        </w:rPr>
        <w:t>ps with technical assistance from a national or state-based provider.</w:t>
      </w:r>
    </w:p>
    <w:p w14:paraId="0000000F" w14:textId="77777777" w:rsidR="00D72598" w:rsidRDefault="00D72598">
      <w:pPr>
        <w:pBdr>
          <w:top w:val="nil"/>
          <w:left w:val="nil"/>
          <w:bottom w:val="nil"/>
          <w:right w:val="nil"/>
          <w:between w:val="nil"/>
        </w:pBdr>
        <w:spacing w:before="3"/>
        <w:rPr>
          <w:sz w:val="24"/>
          <w:szCs w:val="24"/>
        </w:rPr>
      </w:pPr>
    </w:p>
    <w:p w14:paraId="00000010" w14:textId="77777777" w:rsidR="00D72598" w:rsidRDefault="002F7A47">
      <w:pPr>
        <w:pBdr>
          <w:top w:val="nil"/>
          <w:left w:val="nil"/>
          <w:bottom w:val="nil"/>
          <w:right w:val="nil"/>
          <w:between w:val="nil"/>
        </w:pBdr>
        <w:spacing w:before="3"/>
        <w:rPr>
          <w:i/>
          <w:sz w:val="24"/>
          <w:szCs w:val="24"/>
        </w:rPr>
      </w:pPr>
      <w:r>
        <w:rPr>
          <w:i/>
          <w:sz w:val="24"/>
          <w:szCs w:val="24"/>
        </w:rPr>
        <w:t xml:space="preserve">For further information or assistance with the Prosecution Certification or the template, please contact ALSO STAAR TA at </w:t>
      </w:r>
      <w:hyperlink r:id="rId9">
        <w:r>
          <w:rPr>
            <w:i/>
            <w:color w:val="1155CC"/>
            <w:sz w:val="24"/>
            <w:szCs w:val="24"/>
            <w:u w:val="single"/>
          </w:rPr>
          <w:t>ALSOSTAARProjectTA@also-chicago.org</w:t>
        </w:r>
      </w:hyperlink>
      <w:r>
        <w:rPr>
          <w:i/>
          <w:sz w:val="24"/>
          <w:szCs w:val="24"/>
        </w:rPr>
        <w:t xml:space="preserve">. </w:t>
      </w:r>
      <w:r>
        <w:br w:type="page"/>
      </w:r>
    </w:p>
    <w:p w14:paraId="00000011" w14:textId="77777777" w:rsidR="00D72598" w:rsidRDefault="002F7A47">
      <w:pPr>
        <w:pBdr>
          <w:top w:val="nil"/>
          <w:left w:val="nil"/>
          <w:bottom w:val="nil"/>
          <w:right w:val="nil"/>
          <w:between w:val="nil"/>
        </w:pBdr>
        <w:spacing w:before="3"/>
        <w:rPr>
          <w:b/>
          <w:sz w:val="24"/>
          <w:szCs w:val="24"/>
        </w:rPr>
      </w:pPr>
      <w:r>
        <w:rPr>
          <w:b/>
          <w:sz w:val="24"/>
          <w:szCs w:val="24"/>
        </w:rPr>
        <w:lastRenderedPageBreak/>
        <w:t>Instructions for Using the Template</w:t>
      </w:r>
    </w:p>
    <w:p w14:paraId="00000012" w14:textId="77777777" w:rsidR="00D72598" w:rsidRDefault="00D72598">
      <w:pPr>
        <w:pBdr>
          <w:top w:val="nil"/>
          <w:left w:val="nil"/>
          <w:bottom w:val="nil"/>
          <w:right w:val="nil"/>
          <w:between w:val="nil"/>
        </w:pBdr>
        <w:spacing w:before="3"/>
        <w:rPr>
          <w:sz w:val="24"/>
          <w:szCs w:val="24"/>
        </w:rPr>
      </w:pPr>
    </w:p>
    <w:p w14:paraId="00000013" w14:textId="77777777" w:rsidR="00D72598" w:rsidRDefault="002F7A47">
      <w:pPr>
        <w:pBdr>
          <w:top w:val="nil"/>
          <w:left w:val="nil"/>
          <w:bottom w:val="nil"/>
          <w:right w:val="nil"/>
          <w:between w:val="nil"/>
        </w:pBdr>
        <w:spacing w:before="3"/>
        <w:rPr>
          <w:sz w:val="24"/>
          <w:szCs w:val="24"/>
        </w:rPr>
      </w:pPr>
      <w:r>
        <w:rPr>
          <w:b/>
          <w:sz w:val="24"/>
          <w:szCs w:val="24"/>
        </w:rPr>
        <w:t xml:space="preserve">Subgrant Funding Year (1, 2, or 3): </w:t>
      </w:r>
      <w:sdt>
        <w:sdtPr>
          <w:tag w:val="goog_rdk_2"/>
          <w:id w:val="-271474046"/>
        </w:sdtPr>
        <w:sdtEndPr/>
        <w:sdtContent/>
      </w:sdt>
      <w:r>
        <w:rPr>
          <w:sz w:val="24"/>
          <w:szCs w:val="24"/>
        </w:rPr>
        <w:t xml:space="preserve">Enter </w:t>
      </w:r>
      <w:r>
        <w:rPr>
          <w:sz w:val="24"/>
          <w:szCs w:val="24"/>
        </w:rPr>
        <w:t>the year of subgrant funding using FY2023 or later funds in which the act</w:t>
      </w:r>
      <w:r>
        <w:rPr>
          <w:sz w:val="24"/>
          <w:szCs w:val="24"/>
        </w:rPr>
        <w:t xml:space="preserve">ivities will be conducted. Implementation of all activities must begin by the end of Year 3. </w:t>
      </w:r>
    </w:p>
    <w:p w14:paraId="00000014" w14:textId="77777777" w:rsidR="00D72598" w:rsidRDefault="00D72598">
      <w:pPr>
        <w:pBdr>
          <w:top w:val="nil"/>
          <w:left w:val="nil"/>
          <w:bottom w:val="nil"/>
          <w:right w:val="nil"/>
          <w:between w:val="nil"/>
        </w:pBdr>
        <w:spacing w:before="3"/>
        <w:rPr>
          <w:sz w:val="24"/>
          <w:szCs w:val="24"/>
        </w:rPr>
      </w:pPr>
    </w:p>
    <w:p w14:paraId="00000015" w14:textId="77777777" w:rsidR="00D72598" w:rsidRDefault="002F7A47">
      <w:pPr>
        <w:pBdr>
          <w:top w:val="nil"/>
          <w:left w:val="nil"/>
          <w:bottom w:val="nil"/>
          <w:right w:val="nil"/>
          <w:between w:val="nil"/>
        </w:pBdr>
        <w:spacing w:before="3"/>
        <w:rPr>
          <w:sz w:val="24"/>
          <w:szCs w:val="24"/>
        </w:rPr>
      </w:pPr>
      <w:r>
        <w:rPr>
          <w:b/>
          <w:sz w:val="24"/>
          <w:szCs w:val="24"/>
        </w:rPr>
        <w:t xml:space="preserve">Type of Planning or Development Activity: </w:t>
      </w:r>
      <w:sdt>
        <w:sdtPr>
          <w:tag w:val="goog_rdk_3"/>
          <w:id w:val="-65036239"/>
        </w:sdtPr>
        <w:sdtEndPr/>
        <w:sdtContent/>
      </w:sdt>
      <w:r>
        <w:rPr>
          <w:sz w:val="24"/>
          <w:szCs w:val="24"/>
        </w:rPr>
        <w:t>Indicate</w:t>
      </w:r>
      <w:r>
        <w:rPr>
          <w:sz w:val="24"/>
          <w:szCs w:val="24"/>
        </w:rPr>
        <w:t xml:space="preserve"> whether the activities to be conducted involve training for prosecutors, policy, or a protocol. </w:t>
      </w:r>
    </w:p>
    <w:p w14:paraId="00000016" w14:textId="77777777" w:rsidR="00D72598" w:rsidRDefault="00D72598">
      <w:pPr>
        <w:pBdr>
          <w:top w:val="nil"/>
          <w:left w:val="nil"/>
          <w:bottom w:val="nil"/>
          <w:right w:val="nil"/>
          <w:between w:val="nil"/>
        </w:pBdr>
        <w:spacing w:before="3"/>
        <w:rPr>
          <w:sz w:val="24"/>
          <w:szCs w:val="24"/>
        </w:rPr>
      </w:pPr>
    </w:p>
    <w:p w14:paraId="00000017" w14:textId="77777777" w:rsidR="00D72598" w:rsidRDefault="002F7A47">
      <w:pPr>
        <w:pBdr>
          <w:top w:val="nil"/>
          <w:left w:val="nil"/>
          <w:bottom w:val="nil"/>
          <w:right w:val="nil"/>
          <w:between w:val="nil"/>
        </w:pBdr>
        <w:spacing w:before="3"/>
        <w:rPr>
          <w:sz w:val="24"/>
          <w:szCs w:val="24"/>
        </w:rPr>
      </w:pPr>
      <w:r>
        <w:rPr>
          <w:b/>
          <w:sz w:val="24"/>
          <w:szCs w:val="24"/>
        </w:rPr>
        <w:t>Descrip</w:t>
      </w:r>
      <w:r>
        <w:rPr>
          <w:b/>
          <w:sz w:val="24"/>
          <w:szCs w:val="24"/>
        </w:rPr>
        <w:t xml:space="preserve">tion of Planning or Development Activities: </w:t>
      </w:r>
      <w:r>
        <w:rPr>
          <w:sz w:val="24"/>
          <w:szCs w:val="24"/>
        </w:rPr>
        <w:t>Provide a summary of the planning and development activities that will be engaged in during the specified time period.</w:t>
      </w:r>
      <w:r>
        <w:rPr>
          <w:b/>
          <w:sz w:val="24"/>
          <w:szCs w:val="24"/>
        </w:rPr>
        <w:t xml:space="preserve"> </w:t>
      </w:r>
      <w:r>
        <w:rPr>
          <w:sz w:val="24"/>
          <w:szCs w:val="24"/>
        </w:rPr>
        <w:t xml:space="preserve">Include details such as the purpose of the activity, the steps to be taken, and what will be </w:t>
      </w:r>
      <w:r>
        <w:rPr>
          <w:sz w:val="24"/>
          <w:szCs w:val="24"/>
        </w:rPr>
        <w:t xml:space="preserve">accomplished, and who will be involved including experts that will be consulted in the development process. </w:t>
      </w:r>
    </w:p>
    <w:p w14:paraId="00000018" w14:textId="77777777" w:rsidR="00D72598" w:rsidRDefault="00D72598">
      <w:pPr>
        <w:pBdr>
          <w:top w:val="nil"/>
          <w:left w:val="nil"/>
          <w:bottom w:val="nil"/>
          <w:right w:val="nil"/>
          <w:between w:val="nil"/>
        </w:pBdr>
        <w:spacing w:before="3"/>
        <w:rPr>
          <w:sz w:val="24"/>
          <w:szCs w:val="24"/>
        </w:rPr>
      </w:pPr>
    </w:p>
    <w:p w14:paraId="00000019" w14:textId="77777777" w:rsidR="00D72598" w:rsidRDefault="002F7A47">
      <w:pPr>
        <w:pBdr>
          <w:top w:val="nil"/>
          <w:left w:val="nil"/>
          <w:bottom w:val="nil"/>
          <w:right w:val="nil"/>
          <w:between w:val="nil"/>
        </w:pBdr>
        <w:spacing w:before="3"/>
        <w:rPr>
          <w:sz w:val="24"/>
          <w:szCs w:val="24"/>
        </w:rPr>
      </w:pPr>
      <w:r>
        <w:rPr>
          <w:b/>
          <w:sz w:val="24"/>
          <w:szCs w:val="24"/>
        </w:rPr>
        <w:t>Type of Implementation Activity:</w:t>
      </w:r>
      <w:r>
        <w:rPr>
          <w:sz w:val="24"/>
          <w:szCs w:val="24"/>
        </w:rPr>
        <w:t xml:space="preserve"> </w:t>
      </w:r>
      <w:sdt>
        <w:sdtPr>
          <w:tag w:val="goog_rdk_4"/>
          <w:id w:val="-423184842"/>
        </w:sdtPr>
        <w:sdtEndPr/>
        <w:sdtContent/>
      </w:sdt>
      <w:r>
        <w:rPr>
          <w:sz w:val="24"/>
          <w:szCs w:val="24"/>
        </w:rPr>
        <w:t>Indicate w</w:t>
      </w:r>
      <w:r>
        <w:rPr>
          <w:sz w:val="24"/>
          <w:szCs w:val="24"/>
        </w:rPr>
        <w:t xml:space="preserve">hether the Implementation activities are related to training for prosecutors, a policy, or a protocol. </w:t>
      </w:r>
    </w:p>
    <w:p w14:paraId="0000001A" w14:textId="77777777" w:rsidR="00D72598" w:rsidRDefault="00D72598">
      <w:pPr>
        <w:pBdr>
          <w:top w:val="nil"/>
          <w:left w:val="nil"/>
          <w:bottom w:val="nil"/>
          <w:right w:val="nil"/>
          <w:between w:val="nil"/>
        </w:pBdr>
        <w:spacing w:before="3"/>
        <w:rPr>
          <w:b/>
          <w:sz w:val="24"/>
          <w:szCs w:val="24"/>
        </w:rPr>
      </w:pPr>
    </w:p>
    <w:p w14:paraId="0000001B" w14:textId="77777777" w:rsidR="00D72598" w:rsidRDefault="002F7A47">
      <w:pPr>
        <w:rPr>
          <w:sz w:val="24"/>
          <w:szCs w:val="24"/>
        </w:rPr>
      </w:pPr>
      <w:bookmarkStart w:id="1" w:name="_heading=h.cpb61l9dipj3" w:colFirst="0" w:colLast="0"/>
      <w:bookmarkEnd w:id="1"/>
      <w:r>
        <w:rPr>
          <w:b/>
          <w:sz w:val="24"/>
          <w:szCs w:val="24"/>
        </w:rPr>
        <w:t xml:space="preserve">Description of Implementation Activities: </w:t>
      </w:r>
      <w:r>
        <w:rPr>
          <w:sz w:val="24"/>
          <w:szCs w:val="24"/>
        </w:rPr>
        <w:t>Provide a summary of the implementation activities</w:t>
      </w:r>
      <w:r>
        <w:rPr>
          <w:b/>
          <w:sz w:val="24"/>
          <w:szCs w:val="24"/>
        </w:rPr>
        <w:t xml:space="preserve"> </w:t>
      </w:r>
      <w:r>
        <w:rPr>
          <w:sz w:val="24"/>
          <w:szCs w:val="24"/>
        </w:rPr>
        <w:t>that the subgrantee programs will engage in during the spe</w:t>
      </w:r>
      <w:r>
        <w:rPr>
          <w:sz w:val="24"/>
          <w:szCs w:val="24"/>
        </w:rPr>
        <w:t xml:space="preserve">cified period and how you will ensure compliance by the end of the third year. </w:t>
      </w:r>
    </w:p>
    <w:p w14:paraId="0000001C" w14:textId="77777777" w:rsidR="00D72598" w:rsidRDefault="00D72598">
      <w:pPr>
        <w:rPr>
          <w:sz w:val="24"/>
          <w:szCs w:val="24"/>
        </w:rPr>
      </w:pPr>
      <w:bookmarkStart w:id="2" w:name="_heading=h.19u0pk93ek84" w:colFirst="0" w:colLast="0"/>
      <w:bookmarkEnd w:id="2"/>
    </w:p>
    <w:p w14:paraId="0000001D" w14:textId="77777777" w:rsidR="00D72598" w:rsidRDefault="002F7A47">
      <w:pPr>
        <w:rPr>
          <w:sz w:val="24"/>
          <w:szCs w:val="24"/>
        </w:rPr>
      </w:pPr>
      <w:bookmarkStart w:id="3" w:name="_heading=h.u5o8viadysmq" w:colFirst="0" w:colLast="0"/>
      <w:bookmarkEnd w:id="3"/>
      <w:r>
        <w:rPr>
          <w:sz w:val="24"/>
          <w:szCs w:val="24"/>
        </w:rPr>
        <w:t>All of the activities should be developed in alignment with the jurisdiction’s laws and regulations, as well as current STOP/VAWA structures, policies, and processes. While th</w:t>
      </w:r>
      <w:r>
        <w:rPr>
          <w:sz w:val="24"/>
          <w:szCs w:val="24"/>
        </w:rPr>
        <w:t>is requirement relates to prosecutorial approaches, it is important to also consult with key victim service and advocacy entities in the state or territory including domestic violence and sexual assault coalitions, as well as culturally specific organizati</w:t>
      </w:r>
      <w:r>
        <w:rPr>
          <w:sz w:val="24"/>
          <w:szCs w:val="24"/>
        </w:rPr>
        <w:t xml:space="preserve">ons. </w:t>
      </w:r>
      <w:r>
        <w:br w:type="page"/>
      </w:r>
    </w:p>
    <w:bookmarkStart w:id="4" w:name="_heading=h.pdz69r5udf3h" w:colFirst="0" w:colLast="0"/>
    <w:bookmarkEnd w:id="4"/>
    <w:p w14:paraId="0000001E" w14:textId="77777777" w:rsidR="00D72598" w:rsidRDefault="002F7A47">
      <w:pPr>
        <w:rPr>
          <w:b/>
          <w:sz w:val="24"/>
          <w:szCs w:val="24"/>
        </w:rPr>
      </w:pPr>
      <w:sdt>
        <w:sdtPr>
          <w:tag w:val="goog_rdk_5"/>
          <w:id w:val="34628509"/>
        </w:sdtPr>
        <w:sdtEndPr/>
        <w:sdtContent/>
      </w:sdt>
      <w:r>
        <w:rPr>
          <w:b/>
          <w:sz w:val="24"/>
          <w:szCs w:val="24"/>
        </w:rPr>
        <w:t>Template</w:t>
      </w:r>
    </w:p>
    <w:p w14:paraId="0000001F" w14:textId="77777777" w:rsidR="00D72598" w:rsidRDefault="002F7A47">
      <w:pPr>
        <w:rPr>
          <w:sz w:val="20"/>
          <w:szCs w:val="20"/>
        </w:rPr>
      </w:pPr>
      <w:r>
        <w:rPr>
          <w:sz w:val="24"/>
          <w:szCs w:val="24"/>
        </w:rPr>
        <w:t>Complete the chart below, and copy and paste it into the Status of Compliance with Statutory Eligibility Requirements document.</w:t>
      </w:r>
    </w:p>
    <w:p w14:paraId="00000020" w14:textId="77777777" w:rsidR="00D72598" w:rsidRDefault="00D72598">
      <w:pPr>
        <w:rPr>
          <w:sz w:val="24"/>
          <w:szCs w:val="24"/>
        </w:rPr>
      </w:pPr>
      <w:bookmarkStart w:id="5" w:name="_heading=h.peih57l2ce5v" w:colFirst="0" w:colLast="0"/>
      <w:bookmarkEnd w:id="5"/>
    </w:p>
    <w:tbl>
      <w:tblPr>
        <w:tblStyle w:val="a3"/>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3570"/>
        <w:gridCol w:w="7950"/>
      </w:tblGrid>
      <w:tr w:rsidR="00D72598" w14:paraId="4D14E356" w14:textId="77777777">
        <w:trPr>
          <w:trHeight w:val="400"/>
        </w:trPr>
        <w:tc>
          <w:tcPr>
            <w:tcW w:w="12930" w:type="dxa"/>
            <w:gridSpan w:val="3"/>
            <w:shd w:val="clear" w:color="auto" w:fill="D9D9D9"/>
            <w:tcMar>
              <w:top w:w="100" w:type="dxa"/>
              <w:left w:w="100" w:type="dxa"/>
              <w:bottom w:w="100" w:type="dxa"/>
              <w:right w:w="100" w:type="dxa"/>
            </w:tcMar>
          </w:tcPr>
          <w:p w14:paraId="00000021" w14:textId="77777777" w:rsidR="00D72598" w:rsidRDefault="002F7A47">
            <w:pPr>
              <w:jc w:val="center"/>
              <w:rPr>
                <w:b/>
                <w:sz w:val="20"/>
                <w:szCs w:val="20"/>
              </w:rPr>
            </w:pPr>
            <w:r>
              <w:rPr>
                <w:b/>
                <w:sz w:val="20"/>
                <w:szCs w:val="20"/>
              </w:rPr>
              <w:t>PLANNING AND DEVELOPMENT ACTIVITIES</w:t>
            </w:r>
          </w:p>
        </w:tc>
      </w:tr>
      <w:tr w:rsidR="00D72598" w14:paraId="3562452A" w14:textId="77777777">
        <w:tc>
          <w:tcPr>
            <w:tcW w:w="1410" w:type="dxa"/>
            <w:shd w:val="clear" w:color="auto" w:fill="auto"/>
            <w:tcMar>
              <w:top w:w="100" w:type="dxa"/>
              <w:left w:w="100" w:type="dxa"/>
              <w:bottom w:w="100" w:type="dxa"/>
              <w:right w:w="100" w:type="dxa"/>
            </w:tcMar>
          </w:tcPr>
          <w:p w14:paraId="00000024" w14:textId="77777777" w:rsidR="00D72598" w:rsidRDefault="002F7A47">
            <w:pPr>
              <w:jc w:val="center"/>
              <w:rPr>
                <w:b/>
                <w:sz w:val="20"/>
                <w:szCs w:val="20"/>
              </w:rPr>
            </w:pPr>
            <w:r>
              <w:rPr>
                <w:b/>
                <w:sz w:val="20"/>
                <w:szCs w:val="20"/>
              </w:rPr>
              <w:t>Subgrant Funding Year (1, 2, 3, or beyond)</w:t>
            </w:r>
          </w:p>
        </w:tc>
        <w:tc>
          <w:tcPr>
            <w:tcW w:w="3570" w:type="dxa"/>
            <w:shd w:val="clear" w:color="auto" w:fill="auto"/>
            <w:tcMar>
              <w:top w:w="100" w:type="dxa"/>
              <w:left w:w="100" w:type="dxa"/>
              <w:bottom w:w="100" w:type="dxa"/>
              <w:right w:w="100" w:type="dxa"/>
            </w:tcMar>
          </w:tcPr>
          <w:p w14:paraId="00000025" w14:textId="77777777" w:rsidR="00D72598" w:rsidRDefault="00D72598">
            <w:pPr>
              <w:rPr>
                <w:b/>
                <w:sz w:val="20"/>
                <w:szCs w:val="20"/>
              </w:rPr>
            </w:pPr>
          </w:p>
          <w:p w14:paraId="00000026" w14:textId="77777777" w:rsidR="00D72598" w:rsidRDefault="00D72598">
            <w:pPr>
              <w:rPr>
                <w:b/>
                <w:sz w:val="20"/>
                <w:szCs w:val="20"/>
              </w:rPr>
            </w:pPr>
          </w:p>
          <w:p w14:paraId="00000027" w14:textId="77777777" w:rsidR="00D72598" w:rsidRDefault="002F7A47">
            <w:pPr>
              <w:jc w:val="center"/>
              <w:rPr>
                <w:b/>
                <w:sz w:val="20"/>
                <w:szCs w:val="20"/>
              </w:rPr>
            </w:pPr>
            <w:r>
              <w:rPr>
                <w:b/>
                <w:sz w:val="20"/>
                <w:szCs w:val="20"/>
              </w:rPr>
              <w:t>Type of Planning or Development Activity</w:t>
            </w:r>
          </w:p>
        </w:tc>
        <w:tc>
          <w:tcPr>
            <w:tcW w:w="7950" w:type="dxa"/>
            <w:shd w:val="clear" w:color="auto" w:fill="auto"/>
            <w:tcMar>
              <w:top w:w="100" w:type="dxa"/>
              <w:left w:w="100" w:type="dxa"/>
              <w:bottom w:w="100" w:type="dxa"/>
              <w:right w:w="100" w:type="dxa"/>
            </w:tcMar>
          </w:tcPr>
          <w:p w14:paraId="00000028" w14:textId="77777777" w:rsidR="00D72598" w:rsidRDefault="00D72598">
            <w:pPr>
              <w:jc w:val="center"/>
              <w:rPr>
                <w:b/>
                <w:sz w:val="20"/>
                <w:szCs w:val="20"/>
              </w:rPr>
            </w:pPr>
          </w:p>
          <w:p w14:paraId="00000029" w14:textId="77777777" w:rsidR="00D72598" w:rsidRDefault="00D72598">
            <w:pPr>
              <w:jc w:val="center"/>
              <w:rPr>
                <w:b/>
                <w:sz w:val="20"/>
                <w:szCs w:val="20"/>
              </w:rPr>
            </w:pPr>
          </w:p>
          <w:p w14:paraId="0000002A" w14:textId="77777777" w:rsidR="00D72598" w:rsidRDefault="002F7A47">
            <w:pPr>
              <w:jc w:val="center"/>
              <w:rPr>
                <w:b/>
                <w:sz w:val="20"/>
                <w:szCs w:val="20"/>
              </w:rPr>
            </w:pPr>
            <w:r>
              <w:rPr>
                <w:b/>
                <w:sz w:val="20"/>
                <w:szCs w:val="20"/>
              </w:rPr>
              <w:t>Description of Planning or Development Activities</w:t>
            </w:r>
          </w:p>
        </w:tc>
      </w:tr>
      <w:tr w:rsidR="00D72598" w14:paraId="24D516FA" w14:textId="77777777">
        <w:trPr>
          <w:trHeight w:val="495"/>
        </w:trPr>
        <w:tc>
          <w:tcPr>
            <w:tcW w:w="1410" w:type="dxa"/>
            <w:shd w:val="clear" w:color="auto" w:fill="auto"/>
            <w:tcMar>
              <w:top w:w="100" w:type="dxa"/>
              <w:left w:w="100" w:type="dxa"/>
              <w:bottom w:w="100" w:type="dxa"/>
              <w:right w:w="100" w:type="dxa"/>
            </w:tcMar>
          </w:tcPr>
          <w:p w14:paraId="0000002B" w14:textId="77777777" w:rsidR="00D72598" w:rsidRDefault="002F7A47">
            <w:pPr>
              <w:rPr>
                <w:sz w:val="20"/>
                <w:szCs w:val="20"/>
              </w:rPr>
            </w:pPr>
            <w:r>
              <w:rPr>
                <w:sz w:val="20"/>
                <w:szCs w:val="20"/>
              </w:rPr>
              <w:t>Year 1</w:t>
            </w:r>
          </w:p>
        </w:tc>
        <w:tc>
          <w:tcPr>
            <w:tcW w:w="3570" w:type="dxa"/>
            <w:shd w:val="clear" w:color="auto" w:fill="auto"/>
            <w:tcMar>
              <w:top w:w="100" w:type="dxa"/>
              <w:left w:w="100" w:type="dxa"/>
              <w:bottom w:w="100" w:type="dxa"/>
              <w:right w:w="100" w:type="dxa"/>
            </w:tcMar>
          </w:tcPr>
          <w:p w14:paraId="0000002C" w14:textId="77777777" w:rsidR="00D72598" w:rsidRDefault="002F7A47">
            <w:pPr>
              <w:rPr>
                <w:sz w:val="20"/>
                <w:szCs w:val="20"/>
              </w:rPr>
            </w:pPr>
            <w:sdt>
              <w:sdtPr>
                <w:tag w:val="goog_rdk_6"/>
                <w:id w:val="738752392"/>
              </w:sdtPr>
              <w:sdtEndPr/>
              <w:sdtContent/>
            </w:sdt>
            <w:r>
              <w:rPr>
                <w:sz w:val="20"/>
                <w:szCs w:val="20"/>
              </w:rPr>
              <w:t>[Training/Policy/Protocol] Planning</w:t>
            </w:r>
          </w:p>
        </w:tc>
        <w:tc>
          <w:tcPr>
            <w:tcW w:w="7950" w:type="dxa"/>
            <w:shd w:val="clear" w:color="auto" w:fill="auto"/>
            <w:tcMar>
              <w:top w:w="100" w:type="dxa"/>
              <w:left w:w="100" w:type="dxa"/>
              <w:bottom w:w="100" w:type="dxa"/>
              <w:right w:w="100" w:type="dxa"/>
            </w:tcMar>
          </w:tcPr>
          <w:p w14:paraId="0000002D" w14:textId="77777777" w:rsidR="00D72598" w:rsidRDefault="00D72598">
            <w:pPr>
              <w:rPr>
                <w:sz w:val="20"/>
                <w:szCs w:val="20"/>
              </w:rPr>
            </w:pPr>
          </w:p>
        </w:tc>
      </w:tr>
      <w:tr w:rsidR="00D72598" w14:paraId="391537BD" w14:textId="77777777">
        <w:trPr>
          <w:trHeight w:val="510"/>
        </w:trPr>
        <w:tc>
          <w:tcPr>
            <w:tcW w:w="1410" w:type="dxa"/>
            <w:shd w:val="clear" w:color="auto" w:fill="auto"/>
            <w:tcMar>
              <w:top w:w="100" w:type="dxa"/>
              <w:left w:w="100" w:type="dxa"/>
              <w:bottom w:w="100" w:type="dxa"/>
              <w:right w:w="100" w:type="dxa"/>
            </w:tcMar>
          </w:tcPr>
          <w:p w14:paraId="0000002E" w14:textId="77777777" w:rsidR="00D72598" w:rsidRDefault="002F7A47">
            <w:pPr>
              <w:rPr>
                <w:sz w:val="20"/>
                <w:szCs w:val="20"/>
              </w:rPr>
            </w:pPr>
            <w:r>
              <w:rPr>
                <w:sz w:val="20"/>
                <w:szCs w:val="20"/>
              </w:rPr>
              <w:t>Year 2</w:t>
            </w:r>
          </w:p>
        </w:tc>
        <w:tc>
          <w:tcPr>
            <w:tcW w:w="3570" w:type="dxa"/>
            <w:shd w:val="clear" w:color="auto" w:fill="auto"/>
            <w:tcMar>
              <w:top w:w="100" w:type="dxa"/>
              <w:left w:w="100" w:type="dxa"/>
              <w:bottom w:w="100" w:type="dxa"/>
              <w:right w:w="100" w:type="dxa"/>
            </w:tcMar>
          </w:tcPr>
          <w:p w14:paraId="0000002F" w14:textId="77777777" w:rsidR="00D72598" w:rsidRDefault="002F7A47">
            <w:pPr>
              <w:rPr>
                <w:sz w:val="20"/>
                <w:szCs w:val="20"/>
              </w:rPr>
            </w:pPr>
            <w:sdt>
              <w:sdtPr>
                <w:tag w:val="goog_rdk_7"/>
                <w:id w:val="1002318916"/>
              </w:sdtPr>
              <w:sdtEndPr/>
              <w:sdtContent/>
            </w:sdt>
            <w:r>
              <w:rPr>
                <w:sz w:val="20"/>
                <w:szCs w:val="20"/>
              </w:rPr>
              <w:t>[Training/Policy/Protocol] Development</w:t>
            </w:r>
          </w:p>
        </w:tc>
        <w:tc>
          <w:tcPr>
            <w:tcW w:w="7950" w:type="dxa"/>
            <w:shd w:val="clear" w:color="auto" w:fill="auto"/>
            <w:tcMar>
              <w:top w:w="100" w:type="dxa"/>
              <w:left w:w="100" w:type="dxa"/>
              <w:bottom w:w="100" w:type="dxa"/>
              <w:right w:w="100" w:type="dxa"/>
            </w:tcMar>
          </w:tcPr>
          <w:p w14:paraId="00000030" w14:textId="77777777" w:rsidR="00D72598" w:rsidRDefault="00D72598">
            <w:pPr>
              <w:rPr>
                <w:sz w:val="20"/>
                <w:szCs w:val="20"/>
              </w:rPr>
            </w:pPr>
          </w:p>
        </w:tc>
      </w:tr>
      <w:tr w:rsidR="00D72598" w14:paraId="7655D44E" w14:textId="77777777">
        <w:tc>
          <w:tcPr>
            <w:tcW w:w="1410" w:type="dxa"/>
            <w:shd w:val="clear" w:color="auto" w:fill="auto"/>
            <w:tcMar>
              <w:top w:w="100" w:type="dxa"/>
              <w:left w:w="100" w:type="dxa"/>
              <w:bottom w:w="100" w:type="dxa"/>
              <w:right w:w="100" w:type="dxa"/>
            </w:tcMar>
          </w:tcPr>
          <w:p w14:paraId="00000031" w14:textId="77777777" w:rsidR="00D72598" w:rsidRDefault="002F7A47">
            <w:pPr>
              <w:rPr>
                <w:sz w:val="20"/>
                <w:szCs w:val="20"/>
              </w:rPr>
            </w:pPr>
            <w:r>
              <w:rPr>
                <w:sz w:val="20"/>
                <w:szCs w:val="20"/>
              </w:rPr>
              <w:t>Year 1</w:t>
            </w:r>
          </w:p>
        </w:tc>
        <w:tc>
          <w:tcPr>
            <w:tcW w:w="3570" w:type="dxa"/>
            <w:shd w:val="clear" w:color="auto" w:fill="auto"/>
            <w:tcMar>
              <w:top w:w="100" w:type="dxa"/>
              <w:left w:w="100" w:type="dxa"/>
              <w:bottom w:w="100" w:type="dxa"/>
              <w:right w:w="100" w:type="dxa"/>
            </w:tcMar>
          </w:tcPr>
          <w:p w14:paraId="00000032" w14:textId="77777777" w:rsidR="00D72598" w:rsidRDefault="002F7A47">
            <w:pPr>
              <w:rPr>
                <w:sz w:val="20"/>
                <w:szCs w:val="20"/>
              </w:rPr>
            </w:pPr>
            <w:sdt>
              <w:sdtPr>
                <w:tag w:val="goog_rdk_8"/>
                <w:id w:val="-66112024"/>
              </w:sdtPr>
              <w:sdtEndPr/>
              <w:sdtContent/>
            </w:sdt>
            <w:r>
              <w:rPr>
                <w:sz w:val="20"/>
                <w:szCs w:val="20"/>
              </w:rPr>
              <w:t>[Training/Policy/Protocol] Planning</w:t>
            </w:r>
          </w:p>
        </w:tc>
        <w:tc>
          <w:tcPr>
            <w:tcW w:w="7950" w:type="dxa"/>
            <w:shd w:val="clear" w:color="auto" w:fill="auto"/>
            <w:tcMar>
              <w:top w:w="100" w:type="dxa"/>
              <w:left w:w="100" w:type="dxa"/>
              <w:bottom w:w="100" w:type="dxa"/>
              <w:right w:w="100" w:type="dxa"/>
            </w:tcMar>
          </w:tcPr>
          <w:p w14:paraId="00000033" w14:textId="77777777" w:rsidR="00D72598" w:rsidRDefault="00D72598">
            <w:pPr>
              <w:rPr>
                <w:sz w:val="20"/>
                <w:szCs w:val="20"/>
              </w:rPr>
            </w:pPr>
          </w:p>
        </w:tc>
      </w:tr>
      <w:tr w:rsidR="00D72598" w14:paraId="19BFB33B" w14:textId="77777777">
        <w:tc>
          <w:tcPr>
            <w:tcW w:w="1410" w:type="dxa"/>
            <w:shd w:val="clear" w:color="auto" w:fill="auto"/>
            <w:tcMar>
              <w:top w:w="100" w:type="dxa"/>
              <w:left w:w="100" w:type="dxa"/>
              <w:bottom w:w="100" w:type="dxa"/>
              <w:right w:w="100" w:type="dxa"/>
            </w:tcMar>
          </w:tcPr>
          <w:p w14:paraId="00000034" w14:textId="77777777" w:rsidR="00D72598" w:rsidRDefault="002F7A47">
            <w:pPr>
              <w:rPr>
                <w:sz w:val="20"/>
                <w:szCs w:val="20"/>
              </w:rPr>
            </w:pPr>
            <w:r>
              <w:rPr>
                <w:sz w:val="20"/>
                <w:szCs w:val="20"/>
              </w:rPr>
              <w:t>Year 2</w:t>
            </w:r>
          </w:p>
        </w:tc>
        <w:tc>
          <w:tcPr>
            <w:tcW w:w="3570" w:type="dxa"/>
            <w:shd w:val="clear" w:color="auto" w:fill="auto"/>
            <w:tcMar>
              <w:top w:w="100" w:type="dxa"/>
              <w:left w:w="100" w:type="dxa"/>
              <w:bottom w:w="100" w:type="dxa"/>
              <w:right w:w="100" w:type="dxa"/>
            </w:tcMar>
          </w:tcPr>
          <w:p w14:paraId="00000035" w14:textId="77777777" w:rsidR="00D72598" w:rsidRDefault="002F7A47">
            <w:pPr>
              <w:rPr>
                <w:sz w:val="20"/>
                <w:szCs w:val="20"/>
              </w:rPr>
            </w:pPr>
            <w:sdt>
              <w:sdtPr>
                <w:tag w:val="goog_rdk_9"/>
                <w:id w:val="-1417929800"/>
              </w:sdtPr>
              <w:sdtEndPr/>
              <w:sdtContent/>
            </w:sdt>
            <w:r>
              <w:rPr>
                <w:sz w:val="20"/>
                <w:szCs w:val="20"/>
              </w:rPr>
              <w:t>[Training/Policy/Protocol] Development</w:t>
            </w:r>
          </w:p>
        </w:tc>
        <w:tc>
          <w:tcPr>
            <w:tcW w:w="7950" w:type="dxa"/>
            <w:shd w:val="clear" w:color="auto" w:fill="auto"/>
            <w:tcMar>
              <w:top w:w="100" w:type="dxa"/>
              <w:left w:w="100" w:type="dxa"/>
              <w:bottom w:w="100" w:type="dxa"/>
              <w:right w:w="100" w:type="dxa"/>
            </w:tcMar>
          </w:tcPr>
          <w:p w14:paraId="00000036" w14:textId="77777777" w:rsidR="00D72598" w:rsidRDefault="00D72598">
            <w:pPr>
              <w:rPr>
                <w:sz w:val="20"/>
                <w:szCs w:val="20"/>
              </w:rPr>
            </w:pPr>
          </w:p>
        </w:tc>
      </w:tr>
      <w:tr w:rsidR="00D72598" w14:paraId="5C01E06A" w14:textId="77777777">
        <w:tc>
          <w:tcPr>
            <w:tcW w:w="1410" w:type="dxa"/>
            <w:shd w:val="clear" w:color="auto" w:fill="auto"/>
            <w:tcMar>
              <w:top w:w="100" w:type="dxa"/>
              <w:left w:w="100" w:type="dxa"/>
              <w:bottom w:w="100" w:type="dxa"/>
              <w:right w:w="100" w:type="dxa"/>
            </w:tcMar>
          </w:tcPr>
          <w:p w14:paraId="00000037" w14:textId="77777777" w:rsidR="00D72598" w:rsidRDefault="002F7A47">
            <w:pPr>
              <w:rPr>
                <w:sz w:val="20"/>
                <w:szCs w:val="20"/>
              </w:rPr>
            </w:pPr>
            <w:r>
              <w:rPr>
                <w:sz w:val="20"/>
                <w:szCs w:val="20"/>
              </w:rPr>
              <w:t>Year 1</w:t>
            </w:r>
          </w:p>
        </w:tc>
        <w:tc>
          <w:tcPr>
            <w:tcW w:w="3570" w:type="dxa"/>
            <w:shd w:val="clear" w:color="auto" w:fill="auto"/>
            <w:tcMar>
              <w:top w:w="100" w:type="dxa"/>
              <w:left w:w="100" w:type="dxa"/>
              <w:bottom w:w="100" w:type="dxa"/>
              <w:right w:w="100" w:type="dxa"/>
            </w:tcMar>
          </w:tcPr>
          <w:p w14:paraId="00000038" w14:textId="77777777" w:rsidR="00D72598" w:rsidRDefault="002F7A47">
            <w:pPr>
              <w:rPr>
                <w:sz w:val="20"/>
                <w:szCs w:val="20"/>
              </w:rPr>
            </w:pPr>
            <w:sdt>
              <w:sdtPr>
                <w:tag w:val="goog_rdk_10"/>
                <w:id w:val="-728309132"/>
              </w:sdtPr>
              <w:sdtEndPr/>
              <w:sdtContent/>
            </w:sdt>
            <w:r>
              <w:rPr>
                <w:sz w:val="20"/>
                <w:szCs w:val="20"/>
              </w:rPr>
              <w:t>[Training/Policy/Protocol] Planning</w:t>
            </w:r>
          </w:p>
        </w:tc>
        <w:tc>
          <w:tcPr>
            <w:tcW w:w="7950" w:type="dxa"/>
            <w:shd w:val="clear" w:color="auto" w:fill="auto"/>
            <w:tcMar>
              <w:top w:w="100" w:type="dxa"/>
              <w:left w:w="100" w:type="dxa"/>
              <w:bottom w:w="100" w:type="dxa"/>
              <w:right w:w="100" w:type="dxa"/>
            </w:tcMar>
          </w:tcPr>
          <w:p w14:paraId="00000039" w14:textId="77777777" w:rsidR="00D72598" w:rsidRDefault="00D72598">
            <w:pPr>
              <w:rPr>
                <w:sz w:val="20"/>
                <w:szCs w:val="20"/>
              </w:rPr>
            </w:pPr>
          </w:p>
        </w:tc>
      </w:tr>
      <w:tr w:rsidR="00D72598" w14:paraId="07C7887F" w14:textId="77777777">
        <w:tc>
          <w:tcPr>
            <w:tcW w:w="1410" w:type="dxa"/>
            <w:shd w:val="clear" w:color="auto" w:fill="auto"/>
            <w:tcMar>
              <w:top w:w="100" w:type="dxa"/>
              <w:left w:w="100" w:type="dxa"/>
              <w:bottom w:w="100" w:type="dxa"/>
              <w:right w:w="100" w:type="dxa"/>
            </w:tcMar>
          </w:tcPr>
          <w:p w14:paraId="0000003A" w14:textId="77777777" w:rsidR="00D72598" w:rsidRDefault="002F7A47">
            <w:pPr>
              <w:rPr>
                <w:sz w:val="20"/>
                <w:szCs w:val="20"/>
              </w:rPr>
            </w:pPr>
            <w:r>
              <w:rPr>
                <w:sz w:val="20"/>
                <w:szCs w:val="20"/>
              </w:rPr>
              <w:t>Year 2</w:t>
            </w:r>
          </w:p>
        </w:tc>
        <w:tc>
          <w:tcPr>
            <w:tcW w:w="3570" w:type="dxa"/>
            <w:shd w:val="clear" w:color="auto" w:fill="auto"/>
            <w:tcMar>
              <w:top w:w="100" w:type="dxa"/>
              <w:left w:w="100" w:type="dxa"/>
              <w:bottom w:w="100" w:type="dxa"/>
              <w:right w:w="100" w:type="dxa"/>
            </w:tcMar>
          </w:tcPr>
          <w:p w14:paraId="0000003B" w14:textId="77777777" w:rsidR="00D72598" w:rsidRDefault="002F7A47">
            <w:pPr>
              <w:rPr>
                <w:sz w:val="20"/>
                <w:szCs w:val="20"/>
              </w:rPr>
            </w:pPr>
            <w:sdt>
              <w:sdtPr>
                <w:tag w:val="goog_rdk_11"/>
                <w:id w:val="-1642729576"/>
              </w:sdtPr>
              <w:sdtEndPr/>
              <w:sdtContent/>
            </w:sdt>
            <w:r>
              <w:rPr>
                <w:sz w:val="20"/>
                <w:szCs w:val="20"/>
              </w:rPr>
              <w:t>[Training/Policy/Protocol] Development</w:t>
            </w:r>
          </w:p>
        </w:tc>
        <w:tc>
          <w:tcPr>
            <w:tcW w:w="7950" w:type="dxa"/>
            <w:shd w:val="clear" w:color="auto" w:fill="auto"/>
            <w:tcMar>
              <w:top w:w="100" w:type="dxa"/>
              <w:left w:w="100" w:type="dxa"/>
              <w:bottom w:w="100" w:type="dxa"/>
              <w:right w:w="100" w:type="dxa"/>
            </w:tcMar>
          </w:tcPr>
          <w:p w14:paraId="0000003C" w14:textId="77777777" w:rsidR="00D72598" w:rsidRDefault="00D72598">
            <w:pPr>
              <w:rPr>
                <w:sz w:val="20"/>
                <w:szCs w:val="20"/>
              </w:rPr>
            </w:pPr>
            <w:bookmarkStart w:id="6" w:name="_GoBack"/>
            <w:bookmarkEnd w:id="6"/>
          </w:p>
        </w:tc>
      </w:tr>
      <w:tr w:rsidR="00D72598" w14:paraId="0CCC1DFF" w14:textId="77777777">
        <w:trPr>
          <w:trHeight w:val="400"/>
        </w:trPr>
        <w:tc>
          <w:tcPr>
            <w:tcW w:w="12930" w:type="dxa"/>
            <w:gridSpan w:val="3"/>
            <w:shd w:val="clear" w:color="auto" w:fill="D9D9D9"/>
            <w:tcMar>
              <w:top w:w="100" w:type="dxa"/>
              <w:left w:w="100" w:type="dxa"/>
              <w:bottom w:w="100" w:type="dxa"/>
              <w:right w:w="100" w:type="dxa"/>
            </w:tcMar>
          </w:tcPr>
          <w:p w14:paraId="0000003D" w14:textId="77777777" w:rsidR="00D72598" w:rsidRDefault="002F7A47">
            <w:pPr>
              <w:jc w:val="center"/>
              <w:rPr>
                <w:b/>
                <w:sz w:val="20"/>
                <w:szCs w:val="20"/>
              </w:rPr>
            </w:pPr>
            <w:r>
              <w:rPr>
                <w:b/>
                <w:sz w:val="20"/>
                <w:szCs w:val="20"/>
              </w:rPr>
              <w:t>IMPLEMENTATION ACTIVITIES</w:t>
            </w:r>
          </w:p>
        </w:tc>
      </w:tr>
      <w:tr w:rsidR="00D72598" w14:paraId="0DA77969" w14:textId="77777777">
        <w:tc>
          <w:tcPr>
            <w:tcW w:w="1410" w:type="dxa"/>
            <w:shd w:val="clear" w:color="auto" w:fill="auto"/>
            <w:tcMar>
              <w:top w:w="100" w:type="dxa"/>
              <w:left w:w="100" w:type="dxa"/>
              <w:bottom w:w="100" w:type="dxa"/>
              <w:right w:w="100" w:type="dxa"/>
            </w:tcMar>
          </w:tcPr>
          <w:p w14:paraId="00000040" w14:textId="77777777" w:rsidR="00D72598" w:rsidRDefault="002F7A47">
            <w:pPr>
              <w:jc w:val="center"/>
              <w:rPr>
                <w:b/>
                <w:sz w:val="20"/>
                <w:szCs w:val="20"/>
              </w:rPr>
            </w:pPr>
            <w:r>
              <w:rPr>
                <w:b/>
                <w:sz w:val="20"/>
                <w:szCs w:val="20"/>
              </w:rPr>
              <w:t>Subgrant Funding Year (1, 2, 3, or beyond)</w:t>
            </w:r>
          </w:p>
        </w:tc>
        <w:tc>
          <w:tcPr>
            <w:tcW w:w="3570" w:type="dxa"/>
            <w:shd w:val="clear" w:color="auto" w:fill="auto"/>
            <w:tcMar>
              <w:top w:w="100" w:type="dxa"/>
              <w:left w:w="100" w:type="dxa"/>
              <w:bottom w:w="100" w:type="dxa"/>
              <w:right w:w="100" w:type="dxa"/>
            </w:tcMar>
          </w:tcPr>
          <w:p w14:paraId="00000041" w14:textId="77777777" w:rsidR="00D72598" w:rsidRDefault="00D72598">
            <w:pPr>
              <w:jc w:val="center"/>
              <w:rPr>
                <w:b/>
                <w:sz w:val="20"/>
                <w:szCs w:val="20"/>
              </w:rPr>
            </w:pPr>
          </w:p>
          <w:p w14:paraId="00000042" w14:textId="77777777" w:rsidR="00D72598" w:rsidRDefault="00D72598">
            <w:pPr>
              <w:jc w:val="center"/>
              <w:rPr>
                <w:b/>
                <w:sz w:val="20"/>
                <w:szCs w:val="20"/>
              </w:rPr>
            </w:pPr>
          </w:p>
          <w:p w14:paraId="00000043" w14:textId="77777777" w:rsidR="00D72598" w:rsidRDefault="002F7A47">
            <w:pPr>
              <w:jc w:val="center"/>
              <w:rPr>
                <w:b/>
                <w:sz w:val="20"/>
                <w:szCs w:val="20"/>
              </w:rPr>
            </w:pPr>
            <w:r>
              <w:rPr>
                <w:b/>
                <w:sz w:val="20"/>
                <w:szCs w:val="20"/>
              </w:rPr>
              <w:t>Type of Implementation Activity</w:t>
            </w:r>
          </w:p>
        </w:tc>
        <w:tc>
          <w:tcPr>
            <w:tcW w:w="7950" w:type="dxa"/>
            <w:shd w:val="clear" w:color="auto" w:fill="auto"/>
            <w:tcMar>
              <w:top w:w="100" w:type="dxa"/>
              <w:left w:w="100" w:type="dxa"/>
              <w:bottom w:w="100" w:type="dxa"/>
              <w:right w:w="100" w:type="dxa"/>
            </w:tcMar>
          </w:tcPr>
          <w:p w14:paraId="00000044" w14:textId="77777777" w:rsidR="00D72598" w:rsidRDefault="00D72598">
            <w:pPr>
              <w:jc w:val="center"/>
              <w:rPr>
                <w:b/>
                <w:sz w:val="20"/>
                <w:szCs w:val="20"/>
              </w:rPr>
            </w:pPr>
          </w:p>
          <w:p w14:paraId="00000045" w14:textId="77777777" w:rsidR="00D72598" w:rsidRDefault="00D72598">
            <w:pPr>
              <w:jc w:val="center"/>
              <w:rPr>
                <w:b/>
                <w:sz w:val="20"/>
                <w:szCs w:val="20"/>
              </w:rPr>
            </w:pPr>
          </w:p>
          <w:p w14:paraId="00000046" w14:textId="77777777" w:rsidR="00D72598" w:rsidRDefault="002F7A47">
            <w:pPr>
              <w:jc w:val="center"/>
              <w:rPr>
                <w:b/>
                <w:sz w:val="20"/>
                <w:szCs w:val="20"/>
              </w:rPr>
            </w:pPr>
            <w:r>
              <w:rPr>
                <w:b/>
                <w:sz w:val="20"/>
                <w:szCs w:val="20"/>
              </w:rPr>
              <w:t>Description of Implementation Activities</w:t>
            </w:r>
          </w:p>
        </w:tc>
      </w:tr>
      <w:tr w:rsidR="00D72598" w14:paraId="6CE96657" w14:textId="77777777">
        <w:tc>
          <w:tcPr>
            <w:tcW w:w="1410" w:type="dxa"/>
            <w:shd w:val="clear" w:color="auto" w:fill="auto"/>
            <w:tcMar>
              <w:top w:w="100" w:type="dxa"/>
              <w:left w:w="100" w:type="dxa"/>
              <w:bottom w:w="100" w:type="dxa"/>
              <w:right w:w="100" w:type="dxa"/>
            </w:tcMar>
          </w:tcPr>
          <w:p w14:paraId="00000047" w14:textId="77777777" w:rsidR="00D72598" w:rsidRDefault="002F7A47">
            <w:pPr>
              <w:rPr>
                <w:sz w:val="20"/>
                <w:szCs w:val="20"/>
              </w:rPr>
            </w:pPr>
            <w:r>
              <w:rPr>
                <w:sz w:val="20"/>
                <w:szCs w:val="20"/>
              </w:rPr>
              <w:t>Year 3</w:t>
            </w:r>
          </w:p>
        </w:tc>
        <w:tc>
          <w:tcPr>
            <w:tcW w:w="3570" w:type="dxa"/>
            <w:shd w:val="clear" w:color="auto" w:fill="auto"/>
            <w:tcMar>
              <w:top w:w="100" w:type="dxa"/>
              <w:left w:w="100" w:type="dxa"/>
              <w:bottom w:w="100" w:type="dxa"/>
              <w:right w:w="100" w:type="dxa"/>
            </w:tcMar>
          </w:tcPr>
          <w:p w14:paraId="00000048" w14:textId="77777777" w:rsidR="00D72598" w:rsidRDefault="002F7A47">
            <w:pPr>
              <w:rPr>
                <w:sz w:val="20"/>
                <w:szCs w:val="20"/>
              </w:rPr>
            </w:pPr>
            <w:r>
              <w:rPr>
                <w:sz w:val="20"/>
                <w:szCs w:val="20"/>
              </w:rPr>
              <w:t>Training Implementation</w:t>
            </w:r>
          </w:p>
        </w:tc>
        <w:tc>
          <w:tcPr>
            <w:tcW w:w="7950" w:type="dxa"/>
            <w:shd w:val="clear" w:color="auto" w:fill="auto"/>
            <w:tcMar>
              <w:top w:w="100" w:type="dxa"/>
              <w:left w:w="100" w:type="dxa"/>
              <w:bottom w:w="100" w:type="dxa"/>
              <w:right w:w="100" w:type="dxa"/>
            </w:tcMar>
          </w:tcPr>
          <w:p w14:paraId="00000049" w14:textId="77777777" w:rsidR="00D72598" w:rsidRDefault="00D72598">
            <w:pPr>
              <w:rPr>
                <w:sz w:val="20"/>
                <w:szCs w:val="20"/>
              </w:rPr>
            </w:pPr>
          </w:p>
        </w:tc>
      </w:tr>
      <w:tr w:rsidR="00D72598" w14:paraId="51081675" w14:textId="77777777">
        <w:tc>
          <w:tcPr>
            <w:tcW w:w="1410" w:type="dxa"/>
            <w:shd w:val="clear" w:color="auto" w:fill="auto"/>
            <w:tcMar>
              <w:top w:w="100" w:type="dxa"/>
              <w:left w:w="100" w:type="dxa"/>
              <w:bottom w:w="100" w:type="dxa"/>
              <w:right w:w="100" w:type="dxa"/>
            </w:tcMar>
          </w:tcPr>
          <w:p w14:paraId="0000004A" w14:textId="77777777" w:rsidR="00D72598" w:rsidRDefault="002F7A47">
            <w:pPr>
              <w:rPr>
                <w:sz w:val="20"/>
                <w:szCs w:val="20"/>
              </w:rPr>
            </w:pPr>
            <w:r>
              <w:rPr>
                <w:sz w:val="20"/>
                <w:szCs w:val="20"/>
              </w:rPr>
              <w:t>Year 3</w:t>
            </w:r>
          </w:p>
        </w:tc>
        <w:tc>
          <w:tcPr>
            <w:tcW w:w="3570" w:type="dxa"/>
            <w:shd w:val="clear" w:color="auto" w:fill="auto"/>
            <w:tcMar>
              <w:top w:w="100" w:type="dxa"/>
              <w:left w:w="100" w:type="dxa"/>
              <w:bottom w:w="100" w:type="dxa"/>
              <w:right w:w="100" w:type="dxa"/>
            </w:tcMar>
          </w:tcPr>
          <w:p w14:paraId="0000004B" w14:textId="77777777" w:rsidR="00D72598" w:rsidRDefault="002F7A47">
            <w:pPr>
              <w:rPr>
                <w:sz w:val="20"/>
                <w:szCs w:val="20"/>
              </w:rPr>
            </w:pPr>
            <w:r>
              <w:rPr>
                <w:sz w:val="20"/>
                <w:szCs w:val="20"/>
              </w:rPr>
              <w:t>Policy Implementation</w:t>
            </w:r>
          </w:p>
        </w:tc>
        <w:tc>
          <w:tcPr>
            <w:tcW w:w="7950" w:type="dxa"/>
            <w:shd w:val="clear" w:color="auto" w:fill="auto"/>
            <w:tcMar>
              <w:top w:w="100" w:type="dxa"/>
              <w:left w:w="100" w:type="dxa"/>
              <w:bottom w:w="100" w:type="dxa"/>
              <w:right w:w="100" w:type="dxa"/>
            </w:tcMar>
          </w:tcPr>
          <w:p w14:paraId="0000004C" w14:textId="77777777" w:rsidR="00D72598" w:rsidRDefault="00D72598">
            <w:pPr>
              <w:rPr>
                <w:sz w:val="20"/>
                <w:szCs w:val="20"/>
              </w:rPr>
            </w:pPr>
          </w:p>
        </w:tc>
      </w:tr>
      <w:tr w:rsidR="00D72598" w14:paraId="3E527446" w14:textId="77777777">
        <w:tc>
          <w:tcPr>
            <w:tcW w:w="1410" w:type="dxa"/>
            <w:shd w:val="clear" w:color="auto" w:fill="auto"/>
            <w:tcMar>
              <w:top w:w="100" w:type="dxa"/>
              <w:left w:w="100" w:type="dxa"/>
              <w:bottom w:w="100" w:type="dxa"/>
              <w:right w:w="100" w:type="dxa"/>
            </w:tcMar>
          </w:tcPr>
          <w:p w14:paraId="0000004D" w14:textId="77777777" w:rsidR="00D72598" w:rsidRDefault="002F7A47">
            <w:pPr>
              <w:rPr>
                <w:sz w:val="20"/>
                <w:szCs w:val="20"/>
              </w:rPr>
            </w:pPr>
            <w:r>
              <w:rPr>
                <w:sz w:val="20"/>
                <w:szCs w:val="20"/>
              </w:rPr>
              <w:lastRenderedPageBreak/>
              <w:t>Year 3</w:t>
            </w:r>
          </w:p>
        </w:tc>
        <w:tc>
          <w:tcPr>
            <w:tcW w:w="3570" w:type="dxa"/>
            <w:shd w:val="clear" w:color="auto" w:fill="auto"/>
            <w:tcMar>
              <w:top w:w="100" w:type="dxa"/>
              <w:left w:w="100" w:type="dxa"/>
              <w:bottom w:w="100" w:type="dxa"/>
              <w:right w:w="100" w:type="dxa"/>
            </w:tcMar>
          </w:tcPr>
          <w:p w14:paraId="0000004E" w14:textId="77777777" w:rsidR="00D72598" w:rsidRDefault="002F7A47">
            <w:pPr>
              <w:rPr>
                <w:sz w:val="20"/>
                <w:szCs w:val="20"/>
              </w:rPr>
            </w:pPr>
            <w:r>
              <w:rPr>
                <w:sz w:val="20"/>
                <w:szCs w:val="20"/>
              </w:rPr>
              <w:t>Protocol Implementation</w:t>
            </w:r>
          </w:p>
        </w:tc>
        <w:tc>
          <w:tcPr>
            <w:tcW w:w="7950" w:type="dxa"/>
            <w:shd w:val="clear" w:color="auto" w:fill="auto"/>
            <w:tcMar>
              <w:top w:w="100" w:type="dxa"/>
              <w:left w:w="100" w:type="dxa"/>
              <w:bottom w:w="100" w:type="dxa"/>
              <w:right w:w="100" w:type="dxa"/>
            </w:tcMar>
          </w:tcPr>
          <w:p w14:paraId="0000004F" w14:textId="77777777" w:rsidR="00D72598" w:rsidRDefault="00D72598">
            <w:pPr>
              <w:rPr>
                <w:sz w:val="20"/>
                <w:szCs w:val="20"/>
              </w:rPr>
            </w:pPr>
          </w:p>
        </w:tc>
      </w:tr>
    </w:tbl>
    <w:p w14:paraId="00000050" w14:textId="77777777" w:rsidR="00D72598" w:rsidRDefault="00D72598">
      <w:pPr>
        <w:rPr>
          <w:sz w:val="20"/>
          <w:szCs w:val="20"/>
        </w:rPr>
      </w:pPr>
      <w:bookmarkStart w:id="7" w:name="_heading=h.gjdgxs" w:colFirst="0" w:colLast="0"/>
      <w:bookmarkEnd w:id="7"/>
    </w:p>
    <w:p w14:paraId="00000051" w14:textId="77777777" w:rsidR="00D72598" w:rsidRDefault="00D72598">
      <w:pPr>
        <w:rPr>
          <w:sz w:val="24"/>
          <w:szCs w:val="24"/>
        </w:rPr>
      </w:pPr>
      <w:bookmarkStart w:id="8" w:name="_heading=h.3vut72n90yko" w:colFirst="0" w:colLast="0"/>
      <w:bookmarkEnd w:id="8"/>
    </w:p>
    <w:tbl>
      <w:tblPr>
        <w:tblStyle w:val="a4"/>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3570"/>
        <w:gridCol w:w="7950"/>
      </w:tblGrid>
      <w:tr w:rsidR="00D72598" w14:paraId="7C437F3D" w14:textId="77777777">
        <w:trPr>
          <w:trHeight w:val="400"/>
        </w:trPr>
        <w:tc>
          <w:tcPr>
            <w:tcW w:w="12930" w:type="dxa"/>
            <w:gridSpan w:val="3"/>
            <w:shd w:val="clear" w:color="auto" w:fill="D9D9D9"/>
            <w:tcMar>
              <w:top w:w="100" w:type="dxa"/>
              <w:left w:w="100" w:type="dxa"/>
              <w:bottom w:w="100" w:type="dxa"/>
              <w:right w:w="100" w:type="dxa"/>
            </w:tcMar>
          </w:tcPr>
          <w:p w14:paraId="00000052" w14:textId="77777777" w:rsidR="00D72598" w:rsidRDefault="002F7A47">
            <w:pPr>
              <w:jc w:val="center"/>
              <w:rPr>
                <w:b/>
                <w:sz w:val="20"/>
                <w:szCs w:val="20"/>
              </w:rPr>
            </w:pPr>
            <w:r>
              <w:rPr>
                <w:b/>
                <w:sz w:val="20"/>
                <w:szCs w:val="20"/>
              </w:rPr>
              <w:t>**EXAMPLE** PLANNING AND DEVELOPMENT ACTIVITIES</w:t>
            </w:r>
          </w:p>
        </w:tc>
      </w:tr>
      <w:tr w:rsidR="00D72598" w14:paraId="447530E2" w14:textId="77777777">
        <w:tc>
          <w:tcPr>
            <w:tcW w:w="1410" w:type="dxa"/>
            <w:shd w:val="clear" w:color="auto" w:fill="auto"/>
            <w:tcMar>
              <w:top w:w="100" w:type="dxa"/>
              <w:left w:w="100" w:type="dxa"/>
              <w:bottom w:w="100" w:type="dxa"/>
              <w:right w:w="100" w:type="dxa"/>
            </w:tcMar>
          </w:tcPr>
          <w:p w14:paraId="00000055" w14:textId="77777777" w:rsidR="00D72598" w:rsidRDefault="002F7A47">
            <w:pPr>
              <w:jc w:val="center"/>
              <w:rPr>
                <w:b/>
                <w:sz w:val="20"/>
                <w:szCs w:val="20"/>
              </w:rPr>
            </w:pPr>
            <w:r>
              <w:rPr>
                <w:b/>
                <w:sz w:val="20"/>
                <w:szCs w:val="20"/>
              </w:rPr>
              <w:t>Subgrant Funding Year (1, 2, 3, or beyond)</w:t>
            </w:r>
          </w:p>
        </w:tc>
        <w:tc>
          <w:tcPr>
            <w:tcW w:w="3570" w:type="dxa"/>
            <w:shd w:val="clear" w:color="auto" w:fill="auto"/>
            <w:tcMar>
              <w:top w:w="100" w:type="dxa"/>
              <w:left w:w="100" w:type="dxa"/>
              <w:bottom w:w="100" w:type="dxa"/>
              <w:right w:w="100" w:type="dxa"/>
            </w:tcMar>
          </w:tcPr>
          <w:p w14:paraId="00000056" w14:textId="77777777" w:rsidR="00D72598" w:rsidRDefault="00D72598">
            <w:pPr>
              <w:rPr>
                <w:b/>
                <w:sz w:val="20"/>
                <w:szCs w:val="20"/>
              </w:rPr>
            </w:pPr>
          </w:p>
          <w:p w14:paraId="00000057" w14:textId="77777777" w:rsidR="00D72598" w:rsidRDefault="00D72598">
            <w:pPr>
              <w:rPr>
                <w:b/>
                <w:sz w:val="20"/>
                <w:szCs w:val="20"/>
              </w:rPr>
            </w:pPr>
          </w:p>
          <w:p w14:paraId="00000058" w14:textId="77777777" w:rsidR="00D72598" w:rsidRDefault="002F7A47">
            <w:pPr>
              <w:jc w:val="center"/>
              <w:rPr>
                <w:b/>
                <w:sz w:val="20"/>
                <w:szCs w:val="20"/>
              </w:rPr>
            </w:pPr>
            <w:r>
              <w:rPr>
                <w:b/>
                <w:sz w:val="20"/>
                <w:szCs w:val="20"/>
              </w:rPr>
              <w:t>Type of Planning or Development Activity</w:t>
            </w:r>
          </w:p>
        </w:tc>
        <w:tc>
          <w:tcPr>
            <w:tcW w:w="7950" w:type="dxa"/>
            <w:shd w:val="clear" w:color="auto" w:fill="auto"/>
            <w:tcMar>
              <w:top w:w="100" w:type="dxa"/>
              <w:left w:w="100" w:type="dxa"/>
              <w:bottom w:w="100" w:type="dxa"/>
              <w:right w:w="100" w:type="dxa"/>
            </w:tcMar>
          </w:tcPr>
          <w:p w14:paraId="00000059" w14:textId="77777777" w:rsidR="00D72598" w:rsidRDefault="00D72598">
            <w:pPr>
              <w:jc w:val="center"/>
              <w:rPr>
                <w:b/>
                <w:sz w:val="20"/>
                <w:szCs w:val="20"/>
              </w:rPr>
            </w:pPr>
          </w:p>
          <w:p w14:paraId="0000005A" w14:textId="77777777" w:rsidR="00D72598" w:rsidRDefault="00D72598">
            <w:pPr>
              <w:jc w:val="center"/>
              <w:rPr>
                <w:b/>
                <w:sz w:val="20"/>
                <w:szCs w:val="20"/>
              </w:rPr>
            </w:pPr>
          </w:p>
          <w:p w14:paraId="0000005B" w14:textId="77777777" w:rsidR="00D72598" w:rsidRDefault="002F7A47">
            <w:pPr>
              <w:jc w:val="center"/>
              <w:rPr>
                <w:b/>
                <w:sz w:val="20"/>
                <w:szCs w:val="20"/>
              </w:rPr>
            </w:pPr>
            <w:r>
              <w:rPr>
                <w:b/>
                <w:sz w:val="20"/>
                <w:szCs w:val="20"/>
              </w:rPr>
              <w:t>Description of Planning or Development Activities</w:t>
            </w:r>
          </w:p>
        </w:tc>
      </w:tr>
      <w:tr w:rsidR="00D72598" w14:paraId="5EE13354" w14:textId="77777777">
        <w:trPr>
          <w:trHeight w:val="1640"/>
        </w:trPr>
        <w:tc>
          <w:tcPr>
            <w:tcW w:w="1410" w:type="dxa"/>
            <w:shd w:val="clear" w:color="auto" w:fill="auto"/>
            <w:tcMar>
              <w:top w:w="100" w:type="dxa"/>
              <w:left w:w="100" w:type="dxa"/>
              <w:bottom w:w="100" w:type="dxa"/>
              <w:right w:w="100" w:type="dxa"/>
            </w:tcMar>
          </w:tcPr>
          <w:p w14:paraId="0000005C" w14:textId="77777777" w:rsidR="00D72598" w:rsidRDefault="002F7A47">
            <w:pPr>
              <w:rPr>
                <w:sz w:val="20"/>
                <w:szCs w:val="20"/>
              </w:rPr>
            </w:pPr>
            <w:r>
              <w:rPr>
                <w:sz w:val="20"/>
                <w:szCs w:val="20"/>
              </w:rPr>
              <w:t>Year 1</w:t>
            </w:r>
          </w:p>
        </w:tc>
        <w:tc>
          <w:tcPr>
            <w:tcW w:w="3570" w:type="dxa"/>
            <w:shd w:val="clear" w:color="auto" w:fill="auto"/>
            <w:tcMar>
              <w:top w:w="100" w:type="dxa"/>
              <w:left w:w="100" w:type="dxa"/>
              <w:bottom w:w="100" w:type="dxa"/>
              <w:right w:w="100" w:type="dxa"/>
            </w:tcMar>
          </w:tcPr>
          <w:p w14:paraId="0000005D" w14:textId="77777777" w:rsidR="00D72598" w:rsidRDefault="002F7A47">
            <w:pPr>
              <w:rPr>
                <w:sz w:val="20"/>
                <w:szCs w:val="20"/>
              </w:rPr>
            </w:pPr>
            <w:r>
              <w:rPr>
                <w:sz w:val="20"/>
                <w:szCs w:val="20"/>
              </w:rPr>
              <w:t>Training Planning</w:t>
            </w:r>
          </w:p>
        </w:tc>
        <w:tc>
          <w:tcPr>
            <w:tcW w:w="7950" w:type="dxa"/>
            <w:shd w:val="clear" w:color="auto" w:fill="auto"/>
            <w:tcMar>
              <w:top w:w="100" w:type="dxa"/>
              <w:left w:w="100" w:type="dxa"/>
              <w:bottom w:w="100" w:type="dxa"/>
              <w:right w:w="100" w:type="dxa"/>
            </w:tcMar>
          </w:tcPr>
          <w:p w14:paraId="0000005E" w14:textId="77777777" w:rsidR="00D72598" w:rsidRDefault="002F7A47">
            <w:pPr>
              <w:rPr>
                <w:sz w:val="20"/>
                <w:szCs w:val="20"/>
              </w:rPr>
            </w:pPr>
            <w:r>
              <w:rPr>
                <w:sz w:val="20"/>
                <w:szCs w:val="20"/>
              </w:rPr>
              <w:t>The STOP Administrative Agency will convene a statewide planning group to develop a victim centered prosecution training curriculum. Members will include the STOP Administrative Agency (SAA) staff, representatives of STOP-funded prosecutor offices, and the</w:t>
            </w:r>
            <w:r>
              <w:rPr>
                <w:sz w:val="20"/>
                <w:szCs w:val="20"/>
              </w:rPr>
              <w:t xml:space="preserve"> statewide prosecutor association. National or state experts will be consulted during the process. The committee will develop training content and a plan that ensures all STOP-funded prosecutors will be trained by the end of the third year of STOP subgrant</w:t>
            </w:r>
            <w:r>
              <w:rPr>
                <w:sz w:val="20"/>
                <w:szCs w:val="20"/>
              </w:rPr>
              <w:t xml:space="preserve"> funding. </w:t>
            </w:r>
          </w:p>
        </w:tc>
      </w:tr>
      <w:tr w:rsidR="00D72598" w14:paraId="007B0692" w14:textId="77777777">
        <w:trPr>
          <w:trHeight w:val="675"/>
        </w:trPr>
        <w:tc>
          <w:tcPr>
            <w:tcW w:w="1410" w:type="dxa"/>
            <w:shd w:val="clear" w:color="auto" w:fill="auto"/>
            <w:tcMar>
              <w:top w:w="100" w:type="dxa"/>
              <w:left w:w="100" w:type="dxa"/>
              <w:bottom w:w="100" w:type="dxa"/>
              <w:right w:w="100" w:type="dxa"/>
            </w:tcMar>
          </w:tcPr>
          <w:p w14:paraId="0000005F" w14:textId="77777777" w:rsidR="00D72598" w:rsidRDefault="002F7A47">
            <w:pPr>
              <w:rPr>
                <w:sz w:val="20"/>
                <w:szCs w:val="20"/>
              </w:rPr>
            </w:pPr>
            <w:r>
              <w:rPr>
                <w:sz w:val="20"/>
                <w:szCs w:val="20"/>
              </w:rPr>
              <w:t>Year 2</w:t>
            </w:r>
          </w:p>
        </w:tc>
        <w:tc>
          <w:tcPr>
            <w:tcW w:w="3570" w:type="dxa"/>
            <w:shd w:val="clear" w:color="auto" w:fill="auto"/>
            <w:tcMar>
              <w:top w:w="100" w:type="dxa"/>
              <w:left w:w="100" w:type="dxa"/>
              <w:bottom w:w="100" w:type="dxa"/>
              <w:right w:w="100" w:type="dxa"/>
            </w:tcMar>
          </w:tcPr>
          <w:p w14:paraId="00000060" w14:textId="77777777" w:rsidR="00D72598" w:rsidRDefault="002F7A47">
            <w:pPr>
              <w:rPr>
                <w:sz w:val="20"/>
                <w:szCs w:val="20"/>
              </w:rPr>
            </w:pPr>
            <w:r>
              <w:rPr>
                <w:sz w:val="20"/>
                <w:szCs w:val="20"/>
              </w:rPr>
              <w:t>Training Development</w:t>
            </w:r>
          </w:p>
        </w:tc>
        <w:tc>
          <w:tcPr>
            <w:tcW w:w="7950" w:type="dxa"/>
            <w:shd w:val="clear" w:color="auto" w:fill="auto"/>
            <w:tcMar>
              <w:top w:w="100" w:type="dxa"/>
              <w:left w:w="100" w:type="dxa"/>
              <w:bottom w:w="100" w:type="dxa"/>
              <w:right w:w="100" w:type="dxa"/>
            </w:tcMar>
          </w:tcPr>
          <w:p w14:paraId="00000061" w14:textId="77777777" w:rsidR="00D72598" w:rsidRDefault="002F7A47">
            <w:pPr>
              <w:rPr>
                <w:sz w:val="20"/>
                <w:szCs w:val="20"/>
              </w:rPr>
            </w:pPr>
            <w:r>
              <w:rPr>
                <w:sz w:val="20"/>
                <w:szCs w:val="20"/>
              </w:rPr>
              <w:t>The statewide group will develop and complete the training curriculum during the second year of STOP subgrant funding to prosecutor agencies.</w:t>
            </w:r>
          </w:p>
        </w:tc>
      </w:tr>
      <w:tr w:rsidR="00D72598" w14:paraId="0AB7B57B" w14:textId="77777777">
        <w:tc>
          <w:tcPr>
            <w:tcW w:w="1410" w:type="dxa"/>
            <w:shd w:val="clear" w:color="auto" w:fill="auto"/>
            <w:tcMar>
              <w:top w:w="100" w:type="dxa"/>
              <w:left w:w="100" w:type="dxa"/>
              <w:bottom w:w="100" w:type="dxa"/>
              <w:right w:w="100" w:type="dxa"/>
            </w:tcMar>
          </w:tcPr>
          <w:p w14:paraId="00000062" w14:textId="77777777" w:rsidR="00D72598" w:rsidRDefault="002F7A47">
            <w:pPr>
              <w:rPr>
                <w:sz w:val="20"/>
                <w:szCs w:val="20"/>
              </w:rPr>
            </w:pPr>
            <w:r>
              <w:rPr>
                <w:sz w:val="20"/>
                <w:szCs w:val="20"/>
              </w:rPr>
              <w:t>Year 1</w:t>
            </w:r>
          </w:p>
        </w:tc>
        <w:tc>
          <w:tcPr>
            <w:tcW w:w="3570" w:type="dxa"/>
            <w:shd w:val="clear" w:color="auto" w:fill="auto"/>
            <w:tcMar>
              <w:top w:w="100" w:type="dxa"/>
              <w:left w:w="100" w:type="dxa"/>
              <w:bottom w:w="100" w:type="dxa"/>
              <w:right w:w="100" w:type="dxa"/>
            </w:tcMar>
          </w:tcPr>
          <w:p w14:paraId="00000063" w14:textId="77777777" w:rsidR="00D72598" w:rsidRDefault="002F7A47">
            <w:pPr>
              <w:rPr>
                <w:sz w:val="20"/>
                <w:szCs w:val="20"/>
              </w:rPr>
            </w:pPr>
            <w:r>
              <w:rPr>
                <w:sz w:val="20"/>
                <w:szCs w:val="20"/>
              </w:rPr>
              <w:t>Policy Planning</w:t>
            </w:r>
          </w:p>
        </w:tc>
        <w:tc>
          <w:tcPr>
            <w:tcW w:w="7950" w:type="dxa"/>
            <w:shd w:val="clear" w:color="auto" w:fill="auto"/>
            <w:tcMar>
              <w:top w:w="100" w:type="dxa"/>
              <w:left w:w="100" w:type="dxa"/>
              <w:bottom w:w="100" w:type="dxa"/>
              <w:right w:w="100" w:type="dxa"/>
            </w:tcMar>
          </w:tcPr>
          <w:p w14:paraId="00000064" w14:textId="77777777" w:rsidR="00D72598" w:rsidRDefault="002F7A47">
            <w:pPr>
              <w:rPr>
                <w:sz w:val="20"/>
                <w:szCs w:val="20"/>
              </w:rPr>
            </w:pPr>
            <w:r>
              <w:rPr>
                <w:sz w:val="20"/>
                <w:szCs w:val="20"/>
              </w:rPr>
              <w:t xml:space="preserve">The statewide group will create a detailed plan and timeline to develop a model victim centered prosecution policy outlining a victim-centered approach to prosecution that is supported by the training curriculum. </w:t>
            </w:r>
          </w:p>
        </w:tc>
      </w:tr>
      <w:tr w:rsidR="00D72598" w14:paraId="44B9EA21" w14:textId="77777777">
        <w:tc>
          <w:tcPr>
            <w:tcW w:w="1410" w:type="dxa"/>
            <w:shd w:val="clear" w:color="auto" w:fill="auto"/>
            <w:tcMar>
              <w:top w:w="100" w:type="dxa"/>
              <w:left w:w="100" w:type="dxa"/>
              <w:bottom w:w="100" w:type="dxa"/>
              <w:right w:w="100" w:type="dxa"/>
            </w:tcMar>
          </w:tcPr>
          <w:p w14:paraId="00000065" w14:textId="77777777" w:rsidR="00D72598" w:rsidRDefault="002F7A47">
            <w:pPr>
              <w:rPr>
                <w:sz w:val="20"/>
                <w:szCs w:val="20"/>
              </w:rPr>
            </w:pPr>
            <w:r>
              <w:rPr>
                <w:sz w:val="20"/>
                <w:szCs w:val="20"/>
              </w:rPr>
              <w:t>Year 2</w:t>
            </w:r>
          </w:p>
        </w:tc>
        <w:tc>
          <w:tcPr>
            <w:tcW w:w="3570" w:type="dxa"/>
            <w:shd w:val="clear" w:color="auto" w:fill="auto"/>
            <w:tcMar>
              <w:top w:w="100" w:type="dxa"/>
              <w:left w:w="100" w:type="dxa"/>
              <w:bottom w:w="100" w:type="dxa"/>
              <w:right w:w="100" w:type="dxa"/>
            </w:tcMar>
          </w:tcPr>
          <w:p w14:paraId="00000066" w14:textId="77777777" w:rsidR="00D72598" w:rsidRDefault="002F7A47">
            <w:pPr>
              <w:rPr>
                <w:sz w:val="20"/>
                <w:szCs w:val="20"/>
              </w:rPr>
            </w:pPr>
            <w:r>
              <w:rPr>
                <w:sz w:val="20"/>
                <w:szCs w:val="20"/>
              </w:rPr>
              <w:t>Policy Development</w:t>
            </w:r>
          </w:p>
        </w:tc>
        <w:tc>
          <w:tcPr>
            <w:tcW w:w="7950" w:type="dxa"/>
            <w:shd w:val="clear" w:color="auto" w:fill="auto"/>
            <w:tcMar>
              <w:top w:w="100" w:type="dxa"/>
              <w:left w:w="100" w:type="dxa"/>
              <w:bottom w:w="100" w:type="dxa"/>
              <w:right w:w="100" w:type="dxa"/>
            </w:tcMar>
          </w:tcPr>
          <w:p w14:paraId="00000067" w14:textId="77777777" w:rsidR="00D72598" w:rsidRDefault="002F7A47">
            <w:pPr>
              <w:rPr>
                <w:sz w:val="20"/>
                <w:szCs w:val="20"/>
              </w:rPr>
            </w:pPr>
            <w:r>
              <w:rPr>
                <w:sz w:val="20"/>
                <w:szCs w:val="20"/>
              </w:rPr>
              <w:t>The statewide g</w:t>
            </w:r>
            <w:r>
              <w:rPr>
                <w:sz w:val="20"/>
                <w:szCs w:val="20"/>
              </w:rPr>
              <w:t>roup will develop a model victim centered prosecution policy during the second year of STOP subgrant funding for prosecutor agencies. The group will seek review of and feedback on the draft model policy from national or state experts. The model policy will</w:t>
            </w:r>
            <w:r>
              <w:rPr>
                <w:sz w:val="20"/>
                <w:szCs w:val="20"/>
              </w:rPr>
              <w:t xml:space="preserve"> be distributed to STOP subgrant-funded prosecutor agencies. Each agency will have limited discretion to make necessary jurisdiction-specific revisions. Any local revisions must be approved by the SAA prior to adoption and implementation. </w:t>
            </w:r>
          </w:p>
        </w:tc>
      </w:tr>
      <w:tr w:rsidR="00D72598" w14:paraId="2B57CD0B" w14:textId="77777777">
        <w:tc>
          <w:tcPr>
            <w:tcW w:w="1410" w:type="dxa"/>
            <w:shd w:val="clear" w:color="auto" w:fill="auto"/>
            <w:tcMar>
              <w:top w:w="100" w:type="dxa"/>
              <w:left w:w="100" w:type="dxa"/>
              <w:bottom w:w="100" w:type="dxa"/>
              <w:right w:w="100" w:type="dxa"/>
            </w:tcMar>
          </w:tcPr>
          <w:p w14:paraId="00000068" w14:textId="77777777" w:rsidR="00D72598" w:rsidRDefault="002F7A47">
            <w:pPr>
              <w:rPr>
                <w:sz w:val="20"/>
                <w:szCs w:val="20"/>
              </w:rPr>
            </w:pPr>
            <w:r>
              <w:rPr>
                <w:sz w:val="20"/>
                <w:szCs w:val="20"/>
              </w:rPr>
              <w:t>Year 1</w:t>
            </w:r>
          </w:p>
        </w:tc>
        <w:tc>
          <w:tcPr>
            <w:tcW w:w="3570" w:type="dxa"/>
            <w:shd w:val="clear" w:color="auto" w:fill="auto"/>
            <w:tcMar>
              <w:top w:w="100" w:type="dxa"/>
              <w:left w:w="100" w:type="dxa"/>
              <w:bottom w:w="100" w:type="dxa"/>
              <w:right w:w="100" w:type="dxa"/>
            </w:tcMar>
          </w:tcPr>
          <w:p w14:paraId="00000069" w14:textId="77777777" w:rsidR="00D72598" w:rsidRDefault="002F7A47">
            <w:pPr>
              <w:rPr>
                <w:sz w:val="20"/>
                <w:szCs w:val="20"/>
              </w:rPr>
            </w:pPr>
            <w:r>
              <w:rPr>
                <w:sz w:val="20"/>
                <w:szCs w:val="20"/>
              </w:rPr>
              <w:t>Protocol</w:t>
            </w:r>
            <w:r>
              <w:rPr>
                <w:sz w:val="20"/>
                <w:szCs w:val="20"/>
              </w:rPr>
              <w:t xml:space="preserve"> Planning</w:t>
            </w:r>
          </w:p>
        </w:tc>
        <w:tc>
          <w:tcPr>
            <w:tcW w:w="7950" w:type="dxa"/>
            <w:shd w:val="clear" w:color="auto" w:fill="auto"/>
            <w:tcMar>
              <w:top w:w="100" w:type="dxa"/>
              <w:left w:w="100" w:type="dxa"/>
              <w:bottom w:w="100" w:type="dxa"/>
              <w:right w:w="100" w:type="dxa"/>
            </w:tcMar>
          </w:tcPr>
          <w:p w14:paraId="0000006A" w14:textId="77777777" w:rsidR="00D72598" w:rsidRDefault="002F7A47">
            <w:pPr>
              <w:rPr>
                <w:sz w:val="20"/>
                <w:szCs w:val="20"/>
              </w:rPr>
            </w:pPr>
            <w:r>
              <w:rPr>
                <w:sz w:val="20"/>
                <w:szCs w:val="20"/>
              </w:rPr>
              <w:t>The statewide group will create a detailed plan and timeline to develop a model victim centered prosecution protocol outlining best practices and procedures, including alternatives to seeking material witness petitions and bench warrants to obtai</w:t>
            </w:r>
            <w:r>
              <w:rPr>
                <w:sz w:val="20"/>
                <w:szCs w:val="20"/>
              </w:rPr>
              <w:t>n victim-</w:t>
            </w:r>
            <w:r>
              <w:rPr>
                <w:sz w:val="20"/>
                <w:szCs w:val="20"/>
              </w:rPr>
              <w:lastRenderedPageBreak/>
              <w:t>witness testimony, in the investigation, prosecution, and trial of a crime related to domestic violence, sexual assault, dating violence, and/or stalking.</w:t>
            </w:r>
          </w:p>
        </w:tc>
      </w:tr>
      <w:tr w:rsidR="00D72598" w14:paraId="6261E115" w14:textId="77777777">
        <w:tc>
          <w:tcPr>
            <w:tcW w:w="1410" w:type="dxa"/>
            <w:shd w:val="clear" w:color="auto" w:fill="auto"/>
            <w:tcMar>
              <w:top w:w="100" w:type="dxa"/>
              <w:left w:w="100" w:type="dxa"/>
              <w:bottom w:w="100" w:type="dxa"/>
              <w:right w:w="100" w:type="dxa"/>
            </w:tcMar>
          </w:tcPr>
          <w:p w14:paraId="0000006B" w14:textId="77777777" w:rsidR="00D72598" w:rsidRDefault="002F7A47">
            <w:pPr>
              <w:rPr>
                <w:sz w:val="20"/>
                <w:szCs w:val="20"/>
              </w:rPr>
            </w:pPr>
            <w:r>
              <w:rPr>
                <w:sz w:val="20"/>
                <w:szCs w:val="20"/>
              </w:rPr>
              <w:lastRenderedPageBreak/>
              <w:t>Year 2</w:t>
            </w:r>
          </w:p>
        </w:tc>
        <w:tc>
          <w:tcPr>
            <w:tcW w:w="3570" w:type="dxa"/>
            <w:shd w:val="clear" w:color="auto" w:fill="auto"/>
            <w:tcMar>
              <w:top w:w="100" w:type="dxa"/>
              <w:left w:w="100" w:type="dxa"/>
              <w:bottom w:w="100" w:type="dxa"/>
              <w:right w:w="100" w:type="dxa"/>
            </w:tcMar>
          </w:tcPr>
          <w:p w14:paraId="0000006C" w14:textId="77777777" w:rsidR="00D72598" w:rsidRDefault="002F7A47">
            <w:pPr>
              <w:rPr>
                <w:sz w:val="20"/>
                <w:szCs w:val="20"/>
              </w:rPr>
            </w:pPr>
            <w:r>
              <w:rPr>
                <w:sz w:val="20"/>
                <w:szCs w:val="20"/>
              </w:rPr>
              <w:t>Protocol Development</w:t>
            </w:r>
          </w:p>
        </w:tc>
        <w:tc>
          <w:tcPr>
            <w:tcW w:w="7950" w:type="dxa"/>
            <w:shd w:val="clear" w:color="auto" w:fill="auto"/>
            <w:tcMar>
              <w:top w:w="100" w:type="dxa"/>
              <w:left w:w="100" w:type="dxa"/>
              <w:bottom w:w="100" w:type="dxa"/>
              <w:right w:w="100" w:type="dxa"/>
            </w:tcMar>
          </w:tcPr>
          <w:p w14:paraId="0000006D" w14:textId="77777777" w:rsidR="00D72598" w:rsidRDefault="002F7A47">
            <w:pPr>
              <w:rPr>
                <w:sz w:val="20"/>
                <w:szCs w:val="20"/>
              </w:rPr>
            </w:pPr>
            <w:r>
              <w:rPr>
                <w:sz w:val="20"/>
                <w:szCs w:val="20"/>
              </w:rPr>
              <w:t>The statewide group will develop a model victim centered prosec</w:t>
            </w:r>
            <w:r>
              <w:rPr>
                <w:sz w:val="20"/>
                <w:szCs w:val="20"/>
              </w:rPr>
              <w:t>ution protocol and will seek review of and feedback on the draft protocol from national or state experts. The protocol will be distributed to all STOP subgrant-funded prosecutor agencies. Each agency will have limited discretion to make necessary jurisdict</w:t>
            </w:r>
            <w:r>
              <w:rPr>
                <w:sz w:val="20"/>
                <w:szCs w:val="20"/>
              </w:rPr>
              <w:t>ion-specific revisions. Any local revisions must be approved by the SAA prior to adoption and implementation.</w:t>
            </w:r>
          </w:p>
        </w:tc>
      </w:tr>
      <w:tr w:rsidR="00D72598" w14:paraId="6004C469" w14:textId="77777777">
        <w:trPr>
          <w:trHeight w:val="400"/>
        </w:trPr>
        <w:tc>
          <w:tcPr>
            <w:tcW w:w="12930" w:type="dxa"/>
            <w:gridSpan w:val="3"/>
            <w:shd w:val="clear" w:color="auto" w:fill="D9D9D9"/>
            <w:tcMar>
              <w:top w:w="100" w:type="dxa"/>
              <w:left w:w="100" w:type="dxa"/>
              <w:bottom w:w="100" w:type="dxa"/>
              <w:right w:w="100" w:type="dxa"/>
            </w:tcMar>
          </w:tcPr>
          <w:p w14:paraId="0000006E" w14:textId="77777777" w:rsidR="00D72598" w:rsidRDefault="002F7A47">
            <w:pPr>
              <w:jc w:val="center"/>
              <w:rPr>
                <w:b/>
                <w:sz w:val="20"/>
                <w:szCs w:val="20"/>
              </w:rPr>
            </w:pPr>
            <w:r>
              <w:rPr>
                <w:b/>
                <w:sz w:val="20"/>
                <w:szCs w:val="20"/>
              </w:rPr>
              <w:t>**EXAMPLE** IMPLEMENTATION ACTIVITIES</w:t>
            </w:r>
          </w:p>
        </w:tc>
      </w:tr>
      <w:tr w:rsidR="00D72598" w14:paraId="31EFCB8F" w14:textId="77777777">
        <w:tc>
          <w:tcPr>
            <w:tcW w:w="1410" w:type="dxa"/>
            <w:shd w:val="clear" w:color="auto" w:fill="auto"/>
            <w:tcMar>
              <w:top w:w="100" w:type="dxa"/>
              <w:left w:w="100" w:type="dxa"/>
              <w:bottom w:w="100" w:type="dxa"/>
              <w:right w:w="100" w:type="dxa"/>
            </w:tcMar>
          </w:tcPr>
          <w:p w14:paraId="00000071" w14:textId="77777777" w:rsidR="00D72598" w:rsidRDefault="002F7A47">
            <w:pPr>
              <w:jc w:val="center"/>
              <w:rPr>
                <w:b/>
                <w:sz w:val="20"/>
                <w:szCs w:val="20"/>
              </w:rPr>
            </w:pPr>
            <w:r>
              <w:rPr>
                <w:b/>
                <w:sz w:val="20"/>
                <w:szCs w:val="20"/>
              </w:rPr>
              <w:t>Subgrant Funding Year (1, 2, 3, or beyond)</w:t>
            </w:r>
          </w:p>
        </w:tc>
        <w:tc>
          <w:tcPr>
            <w:tcW w:w="3570" w:type="dxa"/>
            <w:shd w:val="clear" w:color="auto" w:fill="auto"/>
            <w:tcMar>
              <w:top w:w="100" w:type="dxa"/>
              <w:left w:w="100" w:type="dxa"/>
              <w:bottom w:w="100" w:type="dxa"/>
              <w:right w:w="100" w:type="dxa"/>
            </w:tcMar>
          </w:tcPr>
          <w:p w14:paraId="00000072" w14:textId="77777777" w:rsidR="00D72598" w:rsidRDefault="00D72598">
            <w:pPr>
              <w:jc w:val="center"/>
              <w:rPr>
                <w:b/>
                <w:sz w:val="20"/>
                <w:szCs w:val="20"/>
              </w:rPr>
            </w:pPr>
          </w:p>
          <w:p w14:paraId="00000073" w14:textId="77777777" w:rsidR="00D72598" w:rsidRDefault="00D72598">
            <w:pPr>
              <w:jc w:val="center"/>
              <w:rPr>
                <w:b/>
                <w:sz w:val="20"/>
                <w:szCs w:val="20"/>
              </w:rPr>
            </w:pPr>
          </w:p>
          <w:p w14:paraId="00000074" w14:textId="77777777" w:rsidR="00D72598" w:rsidRDefault="002F7A47">
            <w:pPr>
              <w:jc w:val="center"/>
              <w:rPr>
                <w:b/>
                <w:sz w:val="20"/>
                <w:szCs w:val="20"/>
              </w:rPr>
            </w:pPr>
            <w:r>
              <w:rPr>
                <w:b/>
                <w:sz w:val="20"/>
                <w:szCs w:val="20"/>
              </w:rPr>
              <w:t>Type of Implementation Activity</w:t>
            </w:r>
          </w:p>
        </w:tc>
        <w:tc>
          <w:tcPr>
            <w:tcW w:w="7950" w:type="dxa"/>
            <w:shd w:val="clear" w:color="auto" w:fill="auto"/>
            <w:tcMar>
              <w:top w:w="100" w:type="dxa"/>
              <w:left w:w="100" w:type="dxa"/>
              <w:bottom w:w="100" w:type="dxa"/>
              <w:right w:w="100" w:type="dxa"/>
            </w:tcMar>
          </w:tcPr>
          <w:p w14:paraId="00000075" w14:textId="77777777" w:rsidR="00D72598" w:rsidRDefault="00D72598">
            <w:pPr>
              <w:jc w:val="center"/>
              <w:rPr>
                <w:b/>
                <w:sz w:val="20"/>
                <w:szCs w:val="20"/>
              </w:rPr>
            </w:pPr>
          </w:p>
          <w:p w14:paraId="00000076" w14:textId="77777777" w:rsidR="00D72598" w:rsidRDefault="00D72598">
            <w:pPr>
              <w:jc w:val="center"/>
              <w:rPr>
                <w:b/>
                <w:sz w:val="20"/>
                <w:szCs w:val="20"/>
              </w:rPr>
            </w:pPr>
          </w:p>
          <w:p w14:paraId="00000077" w14:textId="77777777" w:rsidR="00D72598" w:rsidRDefault="002F7A47">
            <w:pPr>
              <w:jc w:val="center"/>
              <w:rPr>
                <w:b/>
                <w:sz w:val="20"/>
                <w:szCs w:val="20"/>
              </w:rPr>
            </w:pPr>
            <w:r>
              <w:rPr>
                <w:b/>
                <w:sz w:val="20"/>
                <w:szCs w:val="20"/>
              </w:rPr>
              <w:t>Description of Implementation Activities</w:t>
            </w:r>
          </w:p>
        </w:tc>
      </w:tr>
      <w:tr w:rsidR="00D72598" w14:paraId="5760F780" w14:textId="77777777">
        <w:tc>
          <w:tcPr>
            <w:tcW w:w="1410" w:type="dxa"/>
            <w:shd w:val="clear" w:color="auto" w:fill="auto"/>
            <w:tcMar>
              <w:top w:w="100" w:type="dxa"/>
              <w:left w:w="100" w:type="dxa"/>
              <w:bottom w:w="100" w:type="dxa"/>
              <w:right w:w="100" w:type="dxa"/>
            </w:tcMar>
          </w:tcPr>
          <w:p w14:paraId="00000078" w14:textId="77777777" w:rsidR="00D72598" w:rsidRDefault="002F7A47">
            <w:pPr>
              <w:rPr>
                <w:sz w:val="20"/>
                <w:szCs w:val="20"/>
              </w:rPr>
            </w:pPr>
            <w:r>
              <w:rPr>
                <w:sz w:val="20"/>
                <w:szCs w:val="20"/>
              </w:rPr>
              <w:t>Year 3</w:t>
            </w:r>
          </w:p>
        </w:tc>
        <w:tc>
          <w:tcPr>
            <w:tcW w:w="3570" w:type="dxa"/>
            <w:shd w:val="clear" w:color="auto" w:fill="auto"/>
            <w:tcMar>
              <w:top w:w="100" w:type="dxa"/>
              <w:left w:w="100" w:type="dxa"/>
              <w:bottom w:w="100" w:type="dxa"/>
              <w:right w:w="100" w:type="dxa"/>
            </w:tcMar>
          </w:tcPr>
          <w:p w14:paraId="00000079" w14:textId="77777777" w:rsidR="00D72598" w:rsidRDefault="002F7A47">
            <w:pPr>
              <w:rPr>
                <w:sz w:val="20"/>
                <w:szCs w:val="20"/>
              </w:rPr>
            </w:pPr>
            <w:r>
              <w:rPr>
                <w:sz w:val="20"/>
                <w:szCs w:val="20"/>
              </w:rPr>
              <w:t>Training Implementation</w:t>
            </w:r>
          </w:p>
        </w:tc>
        <w:tc>
          <w:tcPr>
            <w:tcW w:w="7950" w:type="dxa"/>
            <w:shd w:val="clear" w:color="auto" w:fill="auto"/>
            <w:tcMar>
              <w:top w:w="100" w:type="dxa"/>
              <w:left w:w="100" w:type="dxa"/>
              <w:bottom w:w="100" w:type="dxa"/>
              <w:right w:w="100" w:type="dxa"/>
            </w:tcMar>
          </w:tcPr>
          <w:p w14:paraId="0000007A" w14:textId="77777777" w:rsidR="00D72598" w:rsidRDefault="002F7A47">
            <w:pPr>
              <w:rPr>
                <w:sz w:val="20"/>
                <w:szCs w:val="20"/>
              </w:rPr>
            </w:pPr>
            <w:r>
              <w:rPr>
                <w:sz w:val="20"/>
                <w:szCs w:val="20"/>
              </w:rPr>
              <w:t>STOP subgrant agreements entered into with prosecutor agencies will include a provision or special condition requiring all current STOP subgrant-funded prosecutors to participate in the victim centered prosecution training. All prosecutors must complete th</w:t>
            </w:r>
            <w:r>
              <w:rPr>
                <w:sz w:val="20"/>
                <w:szCs w:val="20"/>
              </w:rPr>
              <w:t xml:space="preserve">e training during the third year of funding. Subgrantee agencies will complete a status of compliance form and submit it to the SAA on an annual basis. </w:t>
            </w:r>
          </w:p>
        </w:tc>
      </w:tr>
      <w:tr w:rsidR="00D72598" w14:paraId="3E03DF70" w14:textId="77777777">
        <w:tc>
          <w:tcPr>
            <w:tcW w:w="1410" w:type="dxa"/>
            <w:shd w:val="clear" w:color="auto" w:fill="auto"/>
            <w:tcMar>
              <w:top w:w="100" w:type="dxa"/>
              <w:left w:w="100" w:type="dxa"/>
              <w:bottom w:w="100" w:type="dxa"/>
              <w:right w:w="100" w:type="dxa"/>
            </w:tcMar>
          </w:tcPr>
          <w:p w14:paraId="0000007B" w14:textId="77777777" w:rsidR="00D72598" w:rsidRDefault="002F7A47">
            <w:pPr>
              <w:rPr>
                <w:sz w:val="20"/>
                <w:szCs w:val="20"/>
              </w:rPr>
            </w:pPr>
            <w:r>
              <w:rPr>
                <w:sz w:val="20"/>
                <w:szCs w:val="20"/>
              </w:rPr>
              <w:t>Year 3</w:t>
            </w:r>
          </w:p>
        </w:tc>
        <w:tc>
          <w:tcPr>
            <w:tcW w:w="3570" w:type="dxa"/>
            <w:shd w:val="clear" w:color="auto" w:fill="auto"/>
            <w:tcMar>
              <w:top w:w="100" w:type="dxa"/>
              <w:left w:w="100" w:type="dxa"/>
              <w:bottom w:w="100" w:type="dxa"/>
              <w:right w:w="100" w:type="dxa"/>
            </w:tcMar>
          </w:tcPr>
          <w:p w14:paraId="0000007C" w14:textId="77777777" w:rsidR="00D72598" w:rsidRDefault="002F7A47">
            <w:pPr>
              <w:rPr>
                <w:sz w:val="20"/>
                <w:szCs w:val="20"/>
              </w:rPr>
            </w:pPr>
            <w:r>
              <w:rPr>
                <w:sz w:val="20"/>
                <w:szCs w:val="20"/>
              </w:rPr>
              <w:t>Policy Implementation</w:t>
            </w:r>
          </w:p>
        </w:tc>
        <w:tc>
          <w:tcPr>
            <w:tcW w:w="7950" w:type="dxa"/>
            <w:shd w:val="clear" w:color="auto" w:fill="auto"/>
            <w:tcMar>
              <w:top w:w="100" w:type="dxa"/>
              <w:left w:w="100" w:type="dxa"/>
              <w:bottom w:w="100" w:type="dxa"/>
              <w:right w:w="100" w:type="dxa"/>
            </w:tcMar>
          </w:tcPr>
          <w:p w14:paraId="0000007D" w14:textId="77777777" w:rsidR="00D72598" w:rsidRDefault="002F7A47">
            <w:pPr>
              <w:rPr>
                <w:sz w:val="20"/>
                <w:szCs w:val="20"/>
              </w:rPr>
            </w:pPr>
            <w:r>
              <w:rPr>
                <w:sz w:val="20"/>
                <w:szCs w:val="20"/>
              </w:rPr>
              <w:t>STOP subgrant-funded prosecutor agency STOP subgrant agreements will incl</w:t>
            </w:r>
            <w:r>
              <w:rPr>
                <w:sz w:val="20"/>
                <w:szCs w:val="20"/>
              </w:rPr>
              <w:t xml:space="preserve">ude a provision or special condition requiring all current STOP subgrant-funded prosecutors to implement a victim centered prosecution policy. Subgrantee agencies will complete a status of compliance form and submit it to the SAA on an annual basis. </w:t>
            </w:r>
          </w:p>
        </w:tc>
      </w:tr>
      <w:tr w:rsidR="00D72598" w14:paraId="359FA1C8" w14:textId="77777777">
        <w:tc>
          <w:tcPr>
            <w:tcW w:w="1410" w:type="dxa"/>
            <w:shd w:val="clear" w:color="auto" w:fill="auto"/>
            <w:tcMar>
              <w:top w:w="100" w:type="dxa"/>
              <w:left w:w="100" w:type="dxa"/>
              <w:bottom w:w="100" w:type="dxa"/>
              <w:right w:w="100" w:type="dxa"/>
            </w:tcMar>
          </w:tcPr>
          <w:p w14:paraId="0000007E" w14:textId="77777777" w:rsidR="00D72598" w:rsidRDefault="002F7A47">
            <w:pPr>
              <w:rPr>
                <w:sz w:val="20"/>
                <w:szCs w:val="20"/>
              </w:rPr>
            </w:pPr>
            <w:r>
              <w:rPr>
                <w:sz w:val="20"/>
                <w:szCs w:val="20"/>
              </w:rPr>
              <w:t>Year</w:t>
            </w:r>
            <w:r>
              <w:rPr>
                <w:sz w:val="20"/>
                <w:szCs w:val="20"/>
              </w:rPr>
              <w:t xml:space="preserve"> 3</w:t>
            </w:r>
          </w:p>
        </w:tc>
        <w:tc>
          <w:tcPr>
            <w:tcW w:w="3570" w:type="dxa"/>
            <w:shd w:val="clear" w:color="auto" w:fill="auto"/>
            <w:tcMar>
              <w:top w:w="100" w:type="dxa"/>
              <w:left w:w="100" w:type="dxa"/>
              <w:bottom w:w="100" w:type="dxa"/>
              <w:right w:w="100" w:type="dxa"/>
            </w:tcMar>
          </w:tcPr>
          <w:p w14:paraId="0000007F" w14:textId="77777777" w:rsidR="00D72598" w:rsidRDefault="002F7A47">
            <w:pPr>
              <w:rPr>
                <w:sz w:val="20"/>
                <w:szCs w:val="20"/>
              </w:rPr>
            </w:pPr>
            <w:r>
              <w:rPr>
                <w:sz w:val="20"/>
                <w:szCs w:val="20"/>
              </w:rPr>
              <w:t>Protocol Implementation</w:t>
            </w:r>
          </w:p>
        </w:tc>
        <w:tc>
          <w:tcPr>
            <w:tcW w:w="7950" w:type="dxa"/>
            <w:shd w:val="clear" w:color="auto" w:fill="auto"/>
            <w:tcMar>
              <w:top w:w="100" w:type="dxa"/>
              <w:left w:w="100" w:type="dxa"/>
              <w:bottom w:w="100" w:type="dxa"/>
              <w:right w:w="100" w:type="dxa"/>
            </w:tcMar>
          </w:tcPr>
          <w:p w14:paraId="00000080" w14:textId="77777777" w:rsidR="00D72598" w:rsidRDefault="002F7A47">
            <w:pPr>
              <w:rPr>
                <w:sz w:val="20"/>
                <w:szCs w:val="20"/>
              </w:rPr>
            </w:pPr>
            <w:r>
              <w:rPr>
                <w:sz w:val="20"/>
                <w:szCs w:val="20"/>
              </w:rPr>
              <w:t xml:space="preserve">STOP subgrant-funded prosecutor agency STOP subgrant agreements will include a provision or special condition requiring all current STOP subgrant-funded prosecutors to implement a victim centered prosecution protocol. Subgrantee </w:t>
            </w:r>
            <w:r>
              <w:rPr>
                <w:sz w:val="20"/>
                <w:szCs w:val="20"/>
              </w:rPr>
              <w:t xml:space="preserve">agencies will complete a status of compliance form and submit it to the SAA on an annual basis. </w:t>
            </w:r>
          </w:p>
        </w:tc>
      </w:tr>
    </w:tbl>
    <w:p w14:paraId="00000081" w14:textId="77777777" w:rsidR="00D72598" w:rsidRDefault="00D72598">
      <w:pPr>
        <w:rPr>
          <w:sz w:val="24"/>
          <w:szCs w:val="24"/>
        </w:rPr>
      </w:pPr>
    </w:p>
    <w:p w14:paraId="00000082" w14:textId="77777777" w:rsidR="00D72598" w:rsidRDefault="00D72598">
      <w:pPr>
        <w:rPr>
          <w:sz w:val="24"/>
          <w:szCs w:val="24"/>
        </w:rPr>
      </w:pPr>
      <w:bookmarkStart w:id="9" w:name="_heading=h.tub9bipa0l6i" w:colFirst="0" w:colLast="0"/>
      <w:bookmarkEnd w:id="9"/>
    </w:p>
    <w:p w14:paraId="00000083" w14:textId="77777777" w:rsidR="00D72598" w:rsidRDefault="00D72598">
      <w:pPr>
        <w:rPr>
          <w:sz w:val="24"/>
          <w:szCs w:val="24"/>
        </w:rPr>
      </w:pPr>
      <w:bookmarkStart w:id="10" w:name="_heading=h.onzeget01s7x" w:colFirst="0" w:colLast="0"/>
      <w:bookmarkEnd w:id="10"/>
    </w:p>
    <w:p w14:paraId="00000084" w14:textId="77777777" w:rsidR="00D72598" w:rsidRDefault="002F7A47">
      <w:pPr>
        <w:rPr>
          <w:sz w:val="20"/>
          <w:szCs w:val="20"/>
        </w:rPr>
      </w:pPr>
      <w:bookmarkStart w:id="11" w:name="_heading=h.qua6lz7sdlgx" w:colFirst="0" w:colLast="0"/>
      <w:bookmarkEnd w:id="11"/>
      <w:r>
        <w:br w:type="page"/>
      </w:r>
    </w:p>
    <w:sectPr w:rsidR="00D72598">
      <w:footerReference w:type="default" r:id="rId10"/>
      <w:headerReference w:type="first" r:id="rId11"/>
      <w:footerReference w:type="first" r:id="rId12"/>
      <w:pgSz w:w="15840" w:h="12240" w:orient="landscape"/>
      <w:pgMar w:top="1080" w:right="1080" w:bottom="1080" w:left="1080" w:header="0" w:footer="17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A03D7" w14:textId="77777777" w:rsidR="002F7A47" w:rsidRDefault="002F7A47">
      <w:r>
        <w:separator/>
      </w:r>
    </w:p>
  </w:endnote>
  <w:endnote w:type="continuationSeparator" w:id="0">
    <w:p w14:paraId="31118081" w14:textId="77777777" w:rsidR="002F7A47" w:rsidRDefault="002F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9" w14:textId="640533EB" w:rsidR="00D72598" w:rsidRDefault="002F7A47">
    <w:pPr>
      <w:jc w:val="right"/>
    </w:pPr>
    <w:sdt>
      <w:sdtPr>
        <w:tag w:val="goog_rdk_12"/>
        <w:id w:val="408659114"/>
      </w:sdtPr>
      <w:sdtEndPr/>
      <w:sdtContent/>
    </w:sdt>
    <w:r>
      <w:fldChar w:fldCharType="begin"/>
    </w:r>
    <w:r>
      <w:instrText>PAGE</w:instrText>
    </w:r>
    <w:r w:rsidR="00535FC3">
      <w:fldChar w:fldCharType="separate"/>
    </w:r>
    <w:r w:rsidR="00535FC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8" w14:textId="77777777" w:rsidR="00D72598" w:rsidRDefault="00D7259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A605E" w14:textId="77777777" w:rsidR="002F7A47" w:rsidRDefault="002F7A47">
      <w:r>
        <w:separator/>
      </w:r>
    </w:p>
  </w:footnote>
  <w:footnote w:type="continuationSeparator" w:id="0">
    <w:p w14:paraId="6FB0E43C" w14:textId="77777777" w:rsidR="002F7A47" w:rsidRDefault="002F7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5" w14:textId="77777777" w:rsidR="00D72598" w:rsidRDefault="00D72598"/>
  <w:p w14:paraId="00000086" w14:textId="77777777" w:rsidR="00D72598" w:rsidRDefault="00D72598"/>
  <w:p w14:paraId="00000087" w14:textId="77777777" w:rsidR="00D72598" w:rsidRDefault="002F7A47">
    <w:pPr>
      <w:ind w:left="11520"/>
    </w:pPr>
    <w:r>
      <w:rPr>
        <w:noProof/>
      </w:rPr>
      <w:drawing>
        <wp:inline distT="114300" distB="114300" distL="114300" distR="114300">
          <wp:extent cx="1595810" cy="79790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95810" cy="7979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F4BB5"/>
    <w:multiLevelType w:val="multilevel"/>
    <w:tmpl w:val="38A22D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598"/>
    <w:rsid w:val="002F7A47"/>
    <w:rsid w:val="00535FC3"/>
    <w:rsid w:val="00D7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FD1BC-5979-4DEF-86DF-25BFBEDF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81C"/>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77581C"/>
    <w:pPr>
      <w:ind w:left="160"/>
      <w:outlineLvl w:val="1"/>
    </w:pPr>
    <w:rPr>
      <w:b/>
      <w:bCs/>
      <w:sz w:val="23"/>
      <w:szCs w:val="23"/>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77581C"/>
    <w:rPr>
      <w:rFonts w:ascii="Arial" w:eastAsia="Arial" w:hAnsi="Arial" w:cs="Arial"/>
      <w:b/>
      <w:bCs/>
      <w:sz w:val="23"/>
      <w:szCs w:val="23"/>
    </w:rPr>
  </w:style>
  <w:style w:type="paragraph" w:styleId="BodyText">
    <w:name w:val="Body Text"/>
    <w:basedOn w:val="Normal"/>
    <w:link w:val="BodyTextChar"/>
    <w:uiPriority w:val="1"/>
    <w:qFormat/>
    <w:rsid w:val="0077581C"/>
    <w:rPr>
      <w:sz w:val="23"/>
      <w:szCs w:val="23"/>
    </w:rPr>
  </w:style>
  <w:style w:type="character" w:customStyle="1" w:styleId="BodyTextChar">
    <w:name w:val="Body Text Char"/>
    <w:basedOn w:val="DefaultParagraphFont"/>
    <w:link w:val="BodyText"/>
    <w:uiPriority w:val="1"/>
    <w:rsid w:val="0077581C"/>
    <w:rPr>
      <w:rFonts w:ascii="Arial" w:eastAsia="Arial" w:hAnsi="Arial" w:cs="Arial"/>
      <w:sz w:val="23"/>
      <w:szCs w:val="23"/>
    </w:rPr>
  </w:style>
  <w:style w:type="paragraph" w:styleId="ListParagraph">
    <w:name w:val="List Paragraph"/>
    <w:basedOn w:val="Normal"/>
    <w:uiPriority w:val="1"/>
    <w:qFormat/>
    <w:rsid w:val="0077581C"/>
    <w:pPr>
      <w:spacing w:before="2"/>
      <w:ind w:left="752" w:hanging="297"/>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52223"/>
    <w:pPr>
      <w:tabs>
        <w:tab w:val="center" w:pos="4680"/>
        <w:tab w:val="right" w:pos="9360"/>
      </w:tabs>
    </w:pPr>
  </w:style>
  <w:style w:type="character" w:customStyle="1" w:styleId="HeaderChar">
    <w:name w:val="Header Char"/>
    <w:basedOn w:val="DefaultParagraphFont"/>
    <w:link w:val="Header"/>
    <w:uiPriority w:val="99"/>
    <w:rsid w:val="00652223"/>
  </w:style>
  <w:style w:type="paragraph" w:styleId="Footer">
    <w:name w:val="footer"/>
    <w:basedOn w:val="Normal"/>
    <w:link w:val="FooterChar"/>
    <w:uiPriority w:val="99"/>
    <w:unhideWhenUsed/>
    <w:rsid w:val="00652223"/>
    <w:pPr>
      <w:tabs>
        <w:tab w:val="center" w:pos="4680"/>
        <w:tab w:val="right" w:pos="9360"/>
      </w:tabs>
    </w:pPr>
  </w:style>
  <w:style w:type="character" w:customStyle="1" w:styleId="FooterChar">
    <w:name w:val="Footer Char"/>
    <w:basedOn w:val="DefaultParagraphFont"/>
    <w:link w:val="Footer"/>
    <w:uiPriority w:val="99"/>
    <w:rsid w:val="00652223"/>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35F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SOSTAARProjectTA@also-chicago.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7PCJkkt8RuGgH1zbgkiRWmIuXg==">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Seighman</dc:creator>
  <cp:lastModifiedBy>Shosh Pojawa</cp:lastModifiedBy>
  <cp:revision>2</cp:revision>
  <dcterms:created xsi:type="dcterms:W3CDTF">2023-09-29T22:34:00Z</dcterms:created>
  <dcterms:modified xsi:type="dcterms:W3CDTF">2024-03-22T18:36:00Z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 Planning">
    <vt:lpwstr>Policy Planning</vt:lpwstr>
  </property>
  <property fmtid="{D5CDD505-2E9C-101B-9397-08002B2CF9AE}" pid="3" name="Training Planning">
    <vt:lpwstr>Training Planning</vt:lpwstr>
  </property>
</Properties>
</file>